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5799" w14:textId="285139E8" w:rsidR="0094354D" w:rsidRDefault="0094354D" w:rsidP="0094354D">
      <w:pPr>
        <w:spacing w:after="60"/>
        <w:jc w:val="center"/>
        <w:rPr>
          <w:rFonts w:ascii="Arial" w:hAnsi="Arial" w:cs="Arial"/>
          <w:b/>
          <w:sz w:val="22"/>
          <w:szCs w:val="22"/>
        </w:rPr>
      </w:pPr>
      <w:r>
        <w:rPr>
          <w:rFonts w:ascii="Arial" w:hAnsi="Arial" w:cs="Arial"/>
          <w:b/>
          <w:sz w:val="22"/>
          <w:szCs w:val="22"/>
        </w:rPr>
        <w:t xml:space="preserve">MKTG </w:t>
      </w:r>
      <w:r w:rsidR="00FE0DF6">
        <w:rPr>
          <w:rFonts w:ascii="Arial" w:hAnsi="Arial" w:cs="Arial"/>
          <w:b/>
          <w:sz w:val="22"/>
          <w:szCs w:val="22"/>
        </w:rPr>
        <w:t>6000</w:t>
      </w:r>
    </w:p>
    <w:p w14:paraId="09D6650E" w14:textId="05F6FE03" w:rsidR="0094354D" w:rsidRDefault="0094354D" w:rsidP="0094354D">
      <w:pPr>
        <w:spacing w:after="60"/>
        <w:jc w:val="center"/>
        <w:rPr>
          <w:rFonts w:ascii="Arial" w:hAnsi="Arial" w:cs="Arial"/>
          <w:b/>
          <w:sz w:val="22"/>
          <w:szCs w:val="22"/>
        </w:rPr>
      </w:pPr>
      <w:r>
        <w:rPr>
          <w:rFonts w:ascii="Arial" w:hAnsi="Arial" w:cs="Arial"/>
          <w:b/>
          <w:sz w:val="22"/>
          <w:szCs w:val="22"/>
        </w:rPr>
        <w:t>Academic Writing</w:t>
      </w:r>
    </w:p>
    <w:p w14:paraId="207E44E4" w14:textId="77777777" w:rsidR="007365C3" w:rsidRPr="00685D34" w:rsidRDefault="007365C3" w:rsidP="00444710">
      <w:pPr>
        <w:rPr>
          <w:rFonts w:ascii="Times New Roman" w:hAnsi="Times New Roman" w:cs="Times New Roman"/>
        </w:rPr>
      </w:pPr>
    </w:p>
    <w:p w14:paraId="06273AB9" w14:textId="2F1DE508" w:rsidR="0094354D" w:rsidRPr="002A00B7" w:rsidRDefault="0094354D" w:rsidP="0094354D">
      <w:pPr>
        <w:rPr>
          <w:rFonts w:ascii="Arial" w:hAnsi="Arial" w:cs="Arial"/>
          <w:b/>
          <w:sz w:val="22"/>
          <w:szCs w:val="22"/>
        </w:rPr>
      </w:pPr>
      <w:r>
        <w:rPr>
          <w:rFonts w:ascii="Arial" w:hAnsi="Arial" w:cs="Arial"/>
          <w:b/>
          <w:sz w:val="22"/>
          <w:szCs w:val="22"/>
        </w:rPr>
        <w:t xml:space="preserve">Time: </w:t>
      </w:r>
      <w:r w:rsidR="00FE0DF6">
        <w:rPr>
          <w:rFonts w:ascii="Arial" w:hAnsi="Arial" w:cs="Arial"/>
          <w:sz w:val="22"/>
          <w:szCs w:val="22"/>
        </w:rPr>
        <w:t>TBD</w:t>
      </w:r>
    </w:p>
    <w:p w14:paraId="2A046E80" w14:textId="77777777" w:rsidR="0094354D" w:rsidRDefault="0094354D" w:rsidP="0094354D">
      <w:pPr>
        <w:rPr>
          <w:rFonts w:ascii="Arial" w:hAnsi="Arial" w:cs="Arial"/>
          <w:sz w:val="22"/>
          <w:szCs w:val="22"/>
        </w:rPr>
      </w:pPr>
    </w:p>
    <w:p w14:paraId="070FED2F" w14:textId="77777777" w:rsidR="0094354D" w:rsidRPr="00241D48" w:rsidRDefault="0094354D" w:rsidP="0094354D">
      <w:pPr>
        <w:spacing w:after="60"/>
        <w:rPr>
          <w:rFonts w:ascii="Arial" w:hAnsi="Arial" w:cs="Arial"/>
          <w:b/>
          <w:sz w:val="22"/>
          <w:szCs w:val="22"/>
        </w:rPr>
      </w:pPr>
      <w:r w:rsidRPr="00241D48">
        <w:rPr>
          <w:rFonts w:ascii="Arial" w:hAnsi="Arial" w:cs="Arial"/>
          <w:b/>
          <w:sz w:val="22"/>
          <w:szCs w:val="22"/>
        </w:rPr>
        <w:t>Instructor and Contact Information</w:t>
      </w:r>
    </w:p>
    <w:p w14:paraId="090ADEE6" w14:textId="77777777" w:rsidR="0094354D" w:rsidRPr="00241D48" w:rsidRDefault="0094354D" w:rsidP="0094354D">
      <w:pPr>
        <w:spacing w:after="60"/>
        <w:rPr>
          <w:rFonts w:ascii="Arial" w:hAnsi="Arial" w:cs="Arial"/>
          <w:sz w:val="22"/>
          <w:szCs w:val="22"/>
        </w:rPr>
      </w:pPr>
      <w:r w:rsidRPr="00241D48">
        <w:rPr>
          <w:rFonts w:ascii="Arial" w:hAnsi="Arial" w:cs="Arial"/>
          <w:sz w:val="22"/>
          <w:szCs w:val="22"/>
        </w:rPr>
        <w:t>Professor:</w:t>
      </w:r>
      <w:r w:rsidRPr="00241D48">
        <w:rPr>
          <w:rFonts w:ascii="Arial" w:hAnsi="Arial" w:cs="Arial"/>
          <w:sz w:val="22"/>
          <w:szCs w:val="22"/>
        </w:rPr>
        <w:tab/>
      </w:r>
      <w:r w:rsidRPr="00241D48">
        <w:rPr>
          <w:rFonts w:ascii="Arial" w:hAnsi="Arial" w:cs="Arial"/>
          <w:sz w:val="22"/>
          <w:szCs w:val="22"/>
        </w:rPr>
        <w:tab/>
        <w:t xml:space="preserve">Dr. Caleb Warren </w:t>
      </w:r>
    </w:p>
    <w:p w14:paraId="0115C13A" w14:textId="77777777" w:rsidR="0094354D" w:rsidRDefault="0094354D" w:rsidP="0094354D">
      <w:pPr>
        <w:spacing w:after="60"/>
        <w:rPr>
          <w:rFonts w:ascii="Arial" w:hAnsi="Arial" w:cs="Arial"/>
          <w:sz w:val="22"/>
          <w:szCs w:val="22"/>
        </w:rPr>
      </w:pPr>
      <w:r w:rsidRPr="00241D48">
        <w:rPr>
          <w:rFonts w:ascii="Arial" w:hAnsi="Arial" w:cs="Arial"/>
          <w:sz w:val="22"/>
          <w:szCs w:val="22"/>
        </w:rPr>
        <w:t>e-mail:</w:t>
      </w:r>
      <w:r w:rsidRPr="00241D48">
        <w:rPr>
          <w:rFonts w:ascii="Arial" w:hAnsi="Arial" w:cs="Arial"/>
          <w:sz w:val="22"/>
          <w:szCs w:val="22"/>
        </w:rPr>
        <w:tab/>
        <w:t xml:space="preserve"> </w:t>
      </w:r>
      <w:r w:rsidRPr="00241D48">
        <w:rPr>
          <w:rFonts w:ascii="Arial" w:hAnsi="Arial" w:cs="Arial"/>
          <w:sz w:val="22"/>
          <w:szCs w:val="22"/>
        </w:rPr>
        <w:tab/>
      </w:r>
      <w:r w:rsidRPr="00241D48">
        <w:rPr>
          <w:rFonts w:ascii="Arial" w:hAnsi="Arial" w:cs="Arial"/>
          <w:sz w:val="22"/>
          <w:szCs w:val="22"/>
        </w:rPr>
        <w:tab/>
      </w:r>
      <w:hyperlink r:id="rId7" w:history="1">
        <w:r w:rsidRPr="00241D48">
          <w:rPr>
            <w:rStyle w:val="Hyperlink"/>
            <w:rFonts w:ascii="Arial" w:hAnsi="Arial" w:cs="Arial"/>
            <w:sz w:val="22"/>
            <w:szCs w:val="22"/>
          </w:rPr>
          <w:t>calebwarren@arizona.edu</w:t>
        </w:r>
      </w:hyperlink>
      <w:r w:rsidRPr="00241D48">
        <w:rPr>
          <w:rFonts w:ascii="Arial" w:hAnsi="Arial" w:cs="Arial"/>
          <w:sz w:val="22"/>
          <w:szCs w:val="22"/>
        </w:rPr>
        <w:t xml:space="preserve"> OR </w:t>
      </w:r>
      <w:hyperlink r:id="rId8" w:history="1">
        <w:r w:rsidRPr="00241D48">
          <w:rPr>
            <w:rStyle w:val="Hyperlink"/>
            <w:rFonts w:ascii="Arial" w:hAnsi="Arial" w:cs="Arial"/>
            <w:sz w:val="22"/>
            <w:szCs w:val="22"/>
          </w:rPr>
          <w:t>calebwarren12@gmail.com</w:t>
        </w:r>
      </w:hyperlink>
      <w:r w:rsidRPr="00241D48">
        <w:rPr>
          <w:rFonts w:ascii="Arial" w:hAnsi="Arial" w:cs="Arial"/>
          <w:sz w:val="22"/>
          <w:szCs w:val="22"/>
        </w:rPr>
        <w:t xml:space="preserve"> </w:t>
      </w:r>
    </w:p>
    <w:p w14:paraId="3AA26CDE" w14:textId="77777777" w:rsidR="0094354D" w:rsidRPr="00241D48" w:rsidRDefault="0094354D" w:rsidP="0094354D">
      <w:pPr>
        <w:spacing w:after="60"/>
        <w:rPr>
          <w:rFonts w:ascii="Arial" w:hAnsi="Arial" w:cs="Arial"/>
          <w:sz w:val="22"/>
          <w:szCs w:val="22"/>
        </w:rPr>
      </w:pPr>
      <w:r>
        <w:rPr>
          <w:rFonts w:ascii="Arial" w:hAnsi="Arial" w:cs="Arial"/>
          <w:sz w:val="22"/>
          <w:szCs w:val="22"/>
        </w:rPr>
        <w:t xml:space="preserve">Phone: </w:t>
      </w:r>
      <w:r>
        <w:rPr>
          <w:rFonts w:ascii="Arial" w:hAnsi="Arial" w:cs="Arial"/>
          <w:sz w:val="22"/>
          <w:szCs w:val="22"/>
        </w:rPr>
        <w:tab/>
      </w:r>
      <w:r>
        <w:rPr>
          <w:rFonts w:ascii="Arial" w:hAnsi="Arial" w:cs="Arial"/>
          <w:sz w:val="22"/>
          <w:szCs w:val="22"/>
        </w:rPr>
        <w:tab/>
        <w:t>617-240-1749 (this is a backup option; I prefer email)</w:t>
      </w:r>
    </w:p>
    <w:p w14:paraId="04374D3B" w14:textId="77777777" w:rsidR="0094354D" w:rsidRPr="00241D48" w:rsidRDefault="0094354D" w:rsidP="0094354D">
      <w:pPr>
        <w:spacing w:after="60"/>
        <w:rPr>
          <w:rFonts w:ascii="Arial" w:hAnsi="Arial" w:cs="Arial"/>
          <w:sz w:val="22"/>
          <w:szCs w:val="22"/>
        </w:rPr>
      </w:pPr>
      <w:r w:rsidRPr="00241D48">
        <w:rPr>
          <w:rFonts w:ascii="Arial" w:hAnsi="Arial" w:cs="Arial"/>
          <w:sz w:val="22"/>
          <w:szCs w:val="22"/>
        </w:rPr>
        <w:t xml:space="preserve">Office Hours: </w:t>
      </w:r>
      <w:r w:rsidRPr="00241D48">
        <w:rPr>
          <w:rFonts w:ascii="Arial" w:hAnsi="Arial" w:cs="Arial"/>
          <w:sz w:val="22"/>
          <w:szCs w:val="22"/>
        </w:rPr>
        <w:tab/>
      </w:r>
      <w:r w:rsidRPr="00241D48">
        <w:rPr>
          <w:rFonts w:ascii="Arial" w:hAnsi="Arial" w:cs="Arial"/>
          <w:sz w:val="22"/>
          <w:szCs w:val="22"/>
        </w:rPr>
        <w:tab/>
      </w:r>
      <w:r>
        <w:rPr>
          <w:rFonts w:ascii="Arial" w:hAnsi="Arial" w:cs="Arial"/>
          <w:sz w:val="22"/>
          <w:szCs w:val="22"/>
        </w:rPr>
        <w:t>B</w:t>
      </w:r>
      <w:r w:rsidRPr="00241D48">
        <w:rPr>
          <w:rFonts w:ascii="Arial" w:hAnsi="Arial" w:cs="Arial"/>
          <w:sz w:val="22"/>
          <w:szCs w:val="22"/>
        </w:rPr>
        <w:t>y appointment</w:t>
      </w:r>
    </w:p>
    <w:p w14:paraId="00E533ED" w14:textId="77777777" w:rsidR="003E48F9" w:rsidRDefault="003E48F9" w:rsidP="00117B3A">
      <w:pPr>
        <w:rPr>
          <w:rFonts w:ascii="Times New Roman" w:hAnsi="Times New Roman" w:cs="Times New Roman"/>
        </w:rPr>
      </w:pPr>
    </w:p>
    <w:p w14:paraId="0DF81978" w14:textId="77777777" w:rsidR="00B138FE" w:rsidRDefault="00B138FE" w:rsidP="00E626AC">
      <w:pPr>
        <w:outlineLvl w:val="0"/>
        <w:rPr>
          <w:rFonts w:ascii="Times New Roman" w:hAnsi="Times New Roman" w:cs="Times New Roman"/>
          <w:b/>
        </w:rPr>
      </w:pPr>
    </w:p>
    <w:p w14:paraId="12675254" w14:textId="77777777" w:rsidR="00B138FE" w:rsidRPr="00B138FE" w:rsidRDefault="00B138FE" w:rsidP="00B138FE">
      <w:pPr>
        <w:outlineLvl w:val="0"/>
        <w:rPr>
          <w:rFonts w:ascii="Times New Roman" w:hAnsi="Times New Roman" w:cs="Times New Roman"/>
          <w:b/>
        </w:rPr>
      </w:pPr>
      <w:r w:rsidRPr="00B138FE">
        <w:rPr>
          <w:rFonts w:ascii="Times New Roman" w:hAnsi="Times New Roman" w:cs="Times New Roman"/>
          <w:b/>
        </w:rPr>
        <w:t xml:space="preserve">Description of Course </w:t>
      </w:r>
    </w:p>
    <w:p w14:paraId="20CE2A79" w14:textId="77777777" w:rsidR="00B138FE" w:rsidRPr="00B138FE" w:rsidRDefault="00B138FE" w:rsidP="00B138FE">
      <w:pPr>
        <w:outlineLvl w:val="0"/>
        <w:rPr>
          <w:rFonts w:ascii="Times New Roman" w:hAnsi="Times New Roman" w:cs="Times New Roman"/>
          <w:b/>
        </w:rPr>
      </w:pPr>
    </w:p>
    <w:p w14:paraId="20402226" w14:textId="5506E015" w:rsidR="00B138FE" w:rsidRPr="00B138FE" w:rsidRDefault="00B138FE" w:rsidP="00B138FE">
      <w:pPr>
        <w:outlineLvl w:val="0"/>
        <w:rPr>
          <w:rFonts w:ascii="Times New Roman" w:hAnsi="Times New Roman" w:cs="Times New Roman"/>
          <w:bCs/>
        </w:rPr>
      </w:pPr>
      <w:r w:rsidRPr="00B138FE">
        <w:rPr>
          <w:rFonts w:ascii="Times New Roman" w:hAnsi="Times New Roman" w:cs="Times New Roman"/>
          <w:bCs/>
        </w:rPr>
        <w:t xml:space="preserve">This PhD seminar will </w:t>
      </w:r>
      <w:r>
        <w:rPr>
          <w:rFonts w:ascii="Times New Roman" w:hAnsi="Times New Roman" w:cs="Times New Roman"/>
          <w:bCs/>
        </w:rPr>
        <w:t>teach students how to write academic papers that readers can understand</w:t>
      </w:r>
      <w:r w:rsidRPr="00B138FE">
        <w:rPr>
          <w:rFonts w:ascii="Times New Roman" w:hAnsi="Times New Roman" w:cs="Times New Roman"/>
          <w:bCs/>
        </w:rPr>
        <w:t xml:space="preserve">. </w:t>
      </w:r>
    </w:p>
    <w:p w14:paraId="4C7B37B1" w14:textId="77777777" w:rsidR="00B138FE" w:rsidRDefault="00B138FE" w:rsidP="00E626AC">
      <w:pPr>
        <w:outlineLvl w:val="0"/>
        <w:rPr>
          <w:rFonts w:ascii="Times New Roman" w:hAnsi="Times New Roman" w:cs="Times New Roman"/>
          <w:b/>
        </w:rPr>
      </w:pPr>
    </w:p>
    <w:p w14:paraId="13D568C0" w14:textId="77777777" w:rsidR="00B138FE" w:rsidRDefault="00B138FE" w:rsidP="00E626AC">
      <w:pPr>
        <w:outlineLvl w:val="0"/>
        <w:rPr>
          <w:rFonts w:ascii="Times New Roman" w:hAnsi="Times New Roman" w:cs="Times New Roman"/>
          <w:b/>
        </w:rPr>
      </w:pPr>
    </w:p>
    <w:p w14:paraId="70E752E1" w14:textId="77777777" w:rsidR="00B138FE" w:rsidRPr="00B138FE" w:rsidRDefault="00B138FE" w:rsidP="00B138FE">
      <w:pPr>
        <w:outlineLvl w:val="0"/>
        <w:rPr>
          <w:rFonts w:ascii="Times New Roman" w:hAnsi="Times New Roman" w:cs="Times New Roman"/>
          <w:b/>
          <w:bCs/>
        </w:rPr>
      </w:pPr>
      <w:r w:rsidRPr="00B138FE">
        <w:rPr>
          <w:rFonts w:ascii="Times New Roman" w:hAnsi="Times New Roman" w:cs="Times New Roman"/>
          <w:b/>
          <w:bCs/>
        </w:rPr>
        <w:t>Learning Outcomes</w:t>
      </w:r>
    </w:p>
    <w:p w14:paraId="756384B6" w14:textId="668F1EB6" w:rsidR="00B138FE" w:rsidRPr="00B138FE" w:rsidRDefault="00B138FE" w:rsidP="00B138FE">
      <w:pPr>
        <w:numPr>
          <w:ilvl w:val="0"/>
          <w:numId w:val="16"/>
        </w:numPr>
        <w:outlineLvl w:val="0"/>
        <w:rPr>
          <w:rFonts w:ascii="Times New Roman" w:hAnsi="Times New Roman" w:cs="Times New Roman"/>
          <w:bCs/>
        </w:rPr>
      </w:pPr>
      <w:r w:rsidRPr="00B138FE">
        <w:rPr>
          <w:rFonts w:ascii="Times New Roman" w:hAnsi="Times New Roman" w:cs="Times New Roman"/>
          <w:bCs/>
        </w:rPr>
        <w:t xml:space="preserve">You will </w:t>
      </w:r>
      <w:r>
        <w:rPr>
          <w:rFonts w:ascii="Times New Roman" w:hAnsi="Times New Roman" w:cs="Times New Roman"/>
          <w:bCs/>
        </w:rPr>
        <w:t>learn how to describe your research so that both expert and non-expert readers can understand your ideas.</w:t>
      </w:r>
    </w:p>
    <w:p w14:paraId="05E72771" w14:textId="76B3C20E" w:rsidR="00B138FE" w:rsidRPr="00B138FE" w:rsidRDefault="00B138FE" w:rsidP="00B138FE">
      <w:pPr>
        <w:numPr>
          <w:ilvl w:val="0"/>
          <w:numId w:val="16"/>
        </w:numPr>
        <w:outlineLvl w:val="0"/>
        <w:rPr>
          <w:rFonts w:ascii="Times New Roman" w:hAnsi="Times New Roman" w:cs="Times New Roman"/>
          <w:bCs/>
        </w:rPr>
      </w:pPr>
      <w:r w:rsidRPr="00B138FE">
        <w:rPr>
          <w:rFonts w:ascii="Times New Roman" w:hAnsi="Times New Roman" w:cs="Times New Roman"/>
          <w:bCs/>
        </w:rPr>
        <w:t xml:space="preserve">You will </w:t>
      </w:r>
      <w:r>
        <w:rPr>
          <w:rFonts w:ascii="Times New Roman" w:hAnsi="Times New Roman" w:cs="Times New Roman"/>
          <w:bCs/>
        </w:rPr>
        <w:t xml:space="preserve">learn why most academic writing is </w:t>
      </w:r>
      <w:r w:rsidR="00631683">
        <w:rPr>
          <w:rFonts w:ascii="Times New Roman" w:hAnsi="Times New Roman" w:cs="Times New Roman"/>
          <w:bCs/>
        </w:rPr>
        <w:t>difficult to understand and how to avoid the problems that plague most scholarly writing.</w:t>
      </w:r>
    </w:p>
    <w:p w14:paraId="0FE0CE21" w14:textId="0C26FC4F" w:rsidR="00B138FE" w:rsidRPr="00B138FE" w:rsidRDefault="00B138FE" w:rsidP="00B138FE">
      <w:pPr>
        <w:numPr>
          <w:ilvl w:val="0"/>
          <w:numId w:val="16"/>
        </w:numPr>
        <w:outlineLvl w:val="0"/>
        <w:rPr>
          <w:rFonts w:ascii="Times New Roman" w:hAnsi="Times New Roman" w:cs="Times New Roman"/>
          <w:bCs/>
        </w:rPr>
      </w:pPr>
      <w:r w:rsidRPr="00B138FE">
        <w:rPr>
          <w:rFonts w:ascii="Times New Roman" w:hAnsi="Times New Roman" w:cs="Times New Roman"/>
          <w:bCs/>
        </w:rPr>
        <w:t xml:space="preserve">You </w:t>
      </w:r>
      <w:r w:rsidR="00631683">
        <w:rPr>
          <w:rFonts w:ascii="Times New Roman" w:hAnsi="Times New Roman" w:cs="Times New Roman"/>
          <w:bCs/>
        </w:rPr>
        <w:t>will learn how to structure sentences, sections, and articles to write a clear and persuasive academic paper.</w:t>
      </w:r>
    </w:p>
    <w:p w14:paraId="3E5084AE" w14:textId="77777777" w:rsidR="00B138FE" w:rsidRPr="00B138FE" w:rsidRDefault="00B138FE" w:rsidP="00B138FE">
      <w:pPr>
        <w:outlineLvl w:val="0"/>
        <w:rPr>
          <w:rFonts w:ascii="Times New Roman" w:hAnsi="Times New Roman" w:cs="Times New Roman"/>
          <w:b/>
          <w:bCs/>
        </w:rPr>
      </w:pPr>
    </w:p>
    <w:p w14:paraId="31FEE5FF" w14:textId="77777777" w:rsidR="00B138FE" w:rsidRPr="00B138FE" w:rsidRDefault="00B138FE" w:rsidP="00B138FE">
      <w:pPr>
        <w:outlineLvl w:val="0"/>
        <w:rPr>
          <w:rFonts w:ascii="Times New Roman" w:hAnsi="Times New Roman" w:cs="Times New Roman"/>
          <w:b/>
          <w:bCs/>
        </w:rPr>
      </w:pPr>
      <w:r w:rsidRPr="00B138FE">
        <w:rPr>
          <w:rFonts w:ascii="Times New Roman" w:hAnsi="Times New Roman" w:cs="Times New Roman"/>
          <w:b/>
          <w:bCs/>
        </w:rPr>
        <w:t xml:space="preserve">Objectives </w:t>
      </w:r>
    </w:p>
    <w:p w14:paraId="1ACA38DD" w14:textId="2A14AA68" w:rsidR="00B138FE" w:rsidRPr="00B138FE" w:rsidRDefault="00B138FE" w:rsidP="00B138FE">
      <w:pPr>
        <w:numPr>
          <w:ilvl w:val="0"/>
          <w:numId w:val="15"/>
        </w:numPr>
        <w:outlineLvl w:val="0"/>
        <w:rPr>
          <w:rFonts w:ascii="Times New Roman" w:hAnsi="Times New Roman" w:cs="Times New Roman"/>
          <w:bCs/>
        </w:rPr>
      </w:pPr>
      <w:r w:rsidRPr="00B138FE">
        <w:rPr>
          <w:rFonts w:ascii="Times New Roman" w:hAnsi="Times New Roman" w:cs="Times New Roman"/>
          <w:bCs/>
        </w:rPr>
        <w:t xml:space="preserve">During this course, students will </w:t>
      </w:r>
      <w:r w:rsidR="00631683">
        <w:rPr>
          <w:rFonts w:ascii="Times New Roman" w:hAnsi="Times New Roman" w:cs="Times New Roman"/>
          <w:bCs/>
        </w:rPr>
        <w:t xml:space="preserve">learn </w:t>
      </w:r>
      <w:r w:rsidR="00631683" w:rsidRPr="00685D34">
        <w:rPr>
          <w:rFonts w:ascii="Times New Roman" w:hAnsi="Times New Roman" w:cs="Times New Roman"/>
        </w:rPr>
        <w:t>how to give helpful feedback to others.</w:t>
      </w:r>
    </w:p>
    <w:p w14:paraId="5AF425DD" w14:textId="50F6095B" w:rsidR="00B138FE" w:rsidRPr="00B138FE" w:rsidRDefault="00B138FE" w:rsidP="00B138FE">
      <w:pPr>
        <w:numPr>
          <w:ilvl w:val="0"/>
          <w:numId w:val="15"/>
        </w:numPr>
        <w:outlineLvl w:val="0"/>
        <w:rPr>
          <w:rFonts w:ascii="Times New Roman" w:hAnsi="Times New Roman" w:cs="Times New Roman"/>
          <w:bCs/>
        </w:rPr>
      </w:pPr>
      <w:r w:rsidRPr="00B138FE">
        <w:rPr>
          <w:rFonts w:ascii="Times New Roman" w:hAnsi="Times New Roman" w:cs="Times New Roman"/>
          <w:bCs/>
        </w:rPr>
        <w:t xml:space="preserve">During this course, students will learn how to </w:t>
      </w:r>
      <w:r w:rsidR="00631683" w:rsidRPr="00685D34">
        <w:rPr>
          <w:rFonts w:ascii="Times New Roman" w:hAnsi="Times New Roman" w:cs="Times New Roman"/>
        </w:rPr>
        <w:t>effectively describe a research contribution</w:t>
      </w:r>
      <w:r w:rsidR="00631683">
        <w:rPr>
          <w:rFonts w:ascii="Times New Roman" w:hAnsi="Times New Roman" w:cs="Times New Roman"/>
        </w:rPr>
        <w:t>.</w:t>
      </w:r>
    </w:p>
    <w:p w14:paraId="586AABA4" w14:textId="37683DA8" w:rsidR="00B138FE" w:rsidRPr="00631683" w:rsidRDefault="00B138FE" w:rsidP="00652282">
      <w:pPr>
        <w:numPr>
          <w:ilvl w:val="0"/>
          <w:numId w:val="15"/>
        </w:numPr>
        <w:outlineLvl w:val="0"/>
        <w:rPr>
          <w:rFonts w:ascii="Times New Roman" w:hAnsi="Times New Roman" w:cs="Times New Roman"/>
          <w:bCs/>
        </w:rPr>
      </w:pPr>
      <w:r w:rsidRPr="00B138FE">
        <w:rPr>
          <w:rFonts w:ascii="Times New Roman" w:hAnsi="Times New Roman" w:cs="Times New Roman"/>
          <w:bCs/>
        </w:rPr>
        <w:t xml:space="preserve">During this course, students will </w:t>
      </w:r>
      <w:r w:rsidR="00631683">
        <w:rPr>
          <w:rFonts w:ascii="Times New Roman" w:hAnsi="Times New Roman" w:cs="Times New Roman"/>
        </w:rPr>
        <w:t xml:space="preserve">learn </w:t>
      </w:r>
      <w:r w:rsidR="00631683" w:rsidRPr="00685D34">
        <w:rPr>
          <w:rFonts w:ascii="Times New Roman" w:hAnsi="Times New Roman" w:cs="Times New Roman"/>
        </w:rPr>
        <w:t>how to organize the writing in a research paper.</w:t>
      </w:r>
    </w:p>
    <w:p w14:paraId="35122F32" w14:textId="25C67159" w:rsidR="00631683" w:rsidRPr="00631683" w:rsidRDefault="00631683" w:rsidP="00652282">
      <w:pPr>
        <w:numPr>
          <w:ilvl w:val="0"/>
          <w:numId w:val="15"/>
        </w:numPr>
        <w:outlineLvl w:val="0"/>
        <w:rPr>
          <w:rFonts w:ascii="Times New Roman" w:hAnsi="Times New Roman" w:cs="Times New Roman"/>
          <w:bCs/>
        </w:rPr>
      </w:pPr>
      <w:r>
        <w:rPr>
          <w:rFonts w:ascii="Times New Roman" w:hAnsi="Times New Roman" w:cs="Times New Roman"/>
        </w:rPr>
        <w:t xml:space="preserve">During this course, students will learn about the </w:t>
      </w:r>
      <w:r w:rsidRPr="00685D34">
        <w:rPr>
          <w:rFonts w:ascii="Times New Roman" w:hAnsi="Times New Roman" w:cs="Times New Roman"/>
        </w:rPr>
        <w:t>habits and practices that make academic writing unclear and show them how to avoid these.</w:t>
      </w:r>
    </w:p>
    <w:p w14:paraId="462ABED2" w14:textId="77777777" w:rsidR="00B138FE" w:rsidRDefault="00B138FE" w:rsidP="00E626AC">
      <w:pPr>
        <w:outlineLvl w:val="0"/>
        <w:rPr>
          <w:rFonts w:ascii="Times New Roman" w:hAnsi="Times New Roman" w:cs="Times New Roman"/>
          <w:b/>
        </w:rPr>
      </w:pPr>
    </w:p>
    <w:p w14:paraId="7FCC459F" w14:textId="77777777" w:rsidR="00BB0E5C" w:rsidRDefault="00BB0E5C" w:rsidP="00444710">
      <w:pPr>
        <w:rPr>
          <w:rFonts w:ascii="Times New Roman" w:hAnsi="Times New Roman" w:cs="Times New Roman"/>
        </w:rPr>
      </w:pPr>
    </w:p>
    <w:p w14:paraId="5A97E723" w14:textId="00748077" w:rsidR="00BB0E5C" w:rsidRPr="009D1167" w:rsidRDefault="00BB0E5C" w:rsidP="00E626AC">
      <w:pPr>
        <w:outlineLvl w:val="0"/>
        <w:rPr>
          <w:rFonts w:ascii="Times New Roman" w:hAnsi="Times New Roman" w:cs="Times New Roman"/>
        </w:rPr>
      </w:pPr>
      <w:r>
        <w:rPr>
          <w:rFonts w:ascii="Times New Roman" w:hAnsi="Times New Roman" w:cs="Times New Roman"/>
          <w:b/>
        </w:rPr>
        <w:t>Required Books</w:t>
      </w:r>
    </w:p>
    <w:p w14:paraId="108B05A8" w14:textId="77777777" w:rsidR="00BB0E5C" w:rsidRDefault="00BB0E5C" w:rsidP="00444710">
      <w:pPr>
        <w:rPr>
          <w:rFonts w:ascii="Times New Roman" w:hAnsi="Times New Roman" w:cs="Times New Roman"/>
          <w:b/>
        </w:rPr>
      </w:pPr>
    </w:p>
    <w:p w14:paraId="713FC24D" w14:textId="72805163" w:rsidR="00BB0E5C" w:rsidRDefault="00BB0E5C" w:rsidP="00444710">
      <w:pPr>
        <w:rPr>
          <w:rFonts w:ascii="Times New Roman" w:hAnsi="Times New Roman" w:cs="Times New Roman"/>
          <w:bCs/>
          <w:iCs/>
        </w:rPr>
      </w:pPr>
      <w:proofErr w:type="spellStart"/>
      <w:r w:rsidRPr="00685D34">
        <w:rPr>
          <w:rFonts w:ascii="Times New Roman" w:hAnsi="Times New Roman" w:cs="Times New Roman"/>
          <w:bCs/>
          <w:iCs/>
        </w:rPr>
        <w:t>Bernoff</w:t>
      </w:r>
      <w:proofErr w:type="spellEnd"/>
      <w:r w:rsidRPr="00685D34">
        <w:rPr>
          <w:rFonts w:ascii="Times New Roman" w:hAnsi="Times New Roman" w:cs="Times New Roman"/>
          <w:bCs/>
          <w:iCs/>
        </w:rPr>
        <w:t xml:space="preserve">, Josh (2016), </w:t>
      </w:r>
      <w:r w:rsidRPr="00685D34">
        <w:rPr>
          <w:rFonts w:ascii="Times New Roman" w:hAnsi="Times New Roman" w:cs="Times New Roman"/>
          <w:bCs/>
          <w:i/>
          <w:iCs/>
        </w:rPr>
        <w:t>Writing without Bullshit: Boost Your Career by Saying What You Mean</w:t>
      </w:r>
      <w:r w:rsidRPr="00685D34">
        <w:rPr>
          <w:rFonts w:ascii="Times New Roman" w:hAnsi="Times New Roman" w:cs="Times New Roman"/>
          <w:bCs/>
          <w:iCs/>
        </w:rPr>
        <w:t>, Harper Business.</w:t>
      </w:r>
    </w:p>
    <w:p w14:paraId="777E8470" w14:textId="77777777" w:rsidR="00BB0E5C" w:rsidRDefault="00BB0E5C" w:rsidP="00444710">
      <w:pPr>
        <w:rPr>
          <w:rFonts w:ascii="Times New Roman" w:hAnsi="Times New Roman" w:cs="Times New Roman"/>
          <w:bCs/>
          <w:iCs/>
        </w:rPr>
      </w:pPr>
    </w:p>
    <w:p w14:paraId="3994E5C2" w14:textId="3FBF45EE" w:rsidR="00BB0E5C" w:rsidRDefault="00BB0E5C" w:rsidP="00444710">
      <w:pPr>
        <w:rPr>
          <w:rFonts w:ascii="Times New Roman" w:hAnsi="Times New Roman" w:cs="Times New Roman"/>
        </w:rPr>
      </w:pPr>
      <w:r w:rsidRPr="00685D34">
        <w:rPr>
          <w:rFonts w:ascii="Times New Roman" w:hAnsi="Times New Roman" w:cs="Times New Roman"/>
        </w:rPr>
        <w:t xml:space="preserve">Birkenstein, C. &amp; Graph, G. (2014). </w:t>
      </w:r>
      <w:r w:rsidRPr="00685D34">
        <w:rPr>
          <w:rFonts w:ascii="Times New Roman" w:hAnsi="Times New Roman" w:cs="Times New Roman"/>
          <w:i/>
        </w:rPr>
        <w:t>They Say, I Say: The Moves that Matter in Academic Writing</w:t>
      </w:r>
      <w:r w:rsidRPr="00685D34">
        <w:rPr>
          <w:rFonts w:ascii="Times New Roman" w:hAnsi="Times New Roman" w:cs="Times New Roman"/>
        </w:rPr>
        <w:t>.</w:t>
      </w:r>
    </w:p>
    <w:p w14:paraId="4BABA690" w14:textId="77777777" w:rsidR="00BB0E5C" w:rsidRDefault="00BB0E5C" w:rsidP="00444710">
      <w:pPr>
        <w:rPr>
          <w:rFonts w:ascii="Times New Roman" w:hAnsi="Times New Roman" w:cs="Times New Roman"/>
          <w:bCs/>
          <w:iCs/>
        </w:rPr>
      </w:pPr>
    </w:p>
    <w:p w14:paraId="7CE1A83E" w14:textId="27EA99A6" w:rsidR="00BB0E5C" w:rsidRDefault="00BB0E5C" w:rsidP="00444710">
      <w:pPr>
        <w:rPr>
          <w:rFonts w:ascii="Times New Roman" w:hAnsi="Times New Roman" w:cs="Times New Roman"/>
          <w:bCs/>
          <w:iCs/>
        </w:rPr>
      </w:pPr>
      <w:r w:rsidRPr="00685D34">
        <w:rPr>
          <w:rFonts w:ascii="Times New Roman" w:hAnsi="Times New Roman" w:cs="Times New Roman"/>
          <w:bCs/>
          <w:iCs/>
        </w:rPr>
        <w:t xml:space="preserve">Clark, Roy Peter (2008), </w:t>
      </w:r>
      <w:r w:rsidRPr="00685D34">
        <w:rPr>
          <w:rFonts w:ascii="Times New Roman" w:hAnsi="Times New Roman" w:cs="Times New Roman"/>
          <w:bCs/>
          <w:i/>
          <w:iCs/>
        </w:rPr>
        <w:t>Writing Tools: 55 Essential Strategies for Every Writer</w:t>
      </w:r>
      <w:r w:rsidRPr="00685D34">
        <w:rPr>
          <w:rFonts w:ascii="Times New Roman" w:hAnsi="Times New Roman" w:cs="Times New Roman"/>
          <w:bCs/>
          <w:iCs/>
        </w:rPr>
        <w:t>, 1st edition, Little, Brown and Company.</w:t>
      </w:r>
    </w:p>
    <w:p w14:paraId="3DF42C98" w14:textId="77777777" w:rsidR="00BB0E5C" w:rsidRDefault="00BB0E5C" w:rsidP="00444710">
      <w:pPr>
        <w:rPr>
          <w:rFonts w:ascii="Times New Roman" w:hAnsi="Times New Roman" w:cs="Times New Roman"/>
          <w:bCs/>
          <w:iCs/>
        </w:rPr>
      </w:pPr>
    </w:p>
    <w:p w14:paraId="6C3F733C" w14:textId="5934BC75" w:rsidR="006F1A42" w:rsidRDefault="006F1A42" w:rsidP="00444710">
      <w:pPr>
        <w:rPr>
          <w:rFonts w:ascii="Times New Roman" w:hAnsi="Times New Roman" w:cs="Times New Roman"/>
        </w:rPr>
      </w:pPr>
      <w:r w:rsidRPr="00685D34">
        <w:rPr>
          <w:rFonts w:ascii="Times New Roman" w:hAnsi="Times New Roman" w:cs="Times New Roman"/>
        </w:rPr>
        <w:lastRenderedPageBreak/>
        <w:t>Goodson, P. (2016). </w:t>
      </w:r>
      <w:r w:rsidRPr="00685D34">
        <w:rPr>
          <w:rFonts w:ascii="Times New Roman" w:hAnsi="Times New Roman" w:cs="Times New Roman"/>
          <w:i/>
          <w:iCs/>
        </w:rPr>
        <w:t xml:space="preserve">Becoming an academic writer: 50 exercises for </w:t>
      </w:r>
      <w:proofErr w:type="gramStart"/>
      <w:r w:rsidRPr="00685D34">
        <w:rPr>
          <w:rFonts w:ascii="Times New Roman" w:hAnsi="Times New Roman" w:cs="Times New Roman"/>
          <w:i/>
          <w:iCs/>
        </w:rPr>
        <w:t>paced,</w:t>
      </w:r>
      <w:proofErr w:type="gramEnd"/>
      <w:r w:rsidRPr="00685D34">
        <w:rPr>
          <w:rFonts w:ascii="Times New Roman" w:hAnsi="Times New Roman" w:cs="Times New Roman"/>
          <w:i/>
          <w:iCs/>
        </w:rPr>
        <w:t xml:space="preserve"> productive, and powerful writing</w:t>
      </w:r>
      <w:r w:rsidRPr="00685D34">
        <w:rPr>
          <w:rFonts w:ascii="Times New Roman" w:hAnsi="Times New Roman" w:cs="Times New Roman"/>
        </w:rPr>
        <w:t>.</w:t>
      </w:r>
    </w:p>
    <w:p w14:paraId="572EB17D" w14:textId="77777777" w:rsidR="006F1A42" w:rsidRDefault="006F1A42" w:rsidP="00444710">
      <w:pPr>
        <w:rPr>
          <w:rFonts w:ascii="Times New Roman" w:hAnsi="Times New Roman" w:cs="Times New Roman"/>
          <w:bCs/>
          <w:iCs/>
        </w:rPr>
      </w:pPr>
    </w:p>
    <w:p w14:paraId="2993EDBA" w14:textId="2B13CD51" w:rsidR="00BB0E5C" w:rsidRDefault="00BB0E5C" w:rsidP="00E626AC">
      <w:pPr>
        <w:outlineLvl w:val="0"/>
        <w:rPr>
          <w:rFonts w:ascii="Times New Roman" w:hAnsi="Times New Roman" w:cs="Times New Roman"/>
          <w:bCs/>
          <w:iCs/>
        </w:rPr>
      </w:pPr>
      <w:r w:rsidRPr="00685D34">
        <w:rPr>
          <w:rFonts w:ascii="Times New Roman" w:hAnsi="Times New Roman" w:cs="Times New Roman"/>
          <w:bCs/>
          <w:iCs/>
        </w:rPr>
        <w:t xml:space="preserve">Heath, Chip and Dan Heath (2007), </w:t>
      </w:r>
      <w:r w:rsidRPr="00685D34">
        <w:rPr>
          <w:rFonts w:ascii="Times New Roman" w:hAnsi="Times New Roman" w:cs="Times New Roman"/>
          <w:bCs/>
          <w:i/>
          <w:iCs/>
        </w:rPr>
        <w:t>Made to Stick</w:t>
      </w:r>
      <w:r w:rsidRPr="00685D34">
        <w:rPr>
          <w:rFonts w:ascii="Times New Roman" w:hAnsi="Times New Roman" w:cs="Times New Roman"/>
          <w:bCs/>
          <w:iCs/>
        </w:rPr>
        <w:t>, Random House.</w:t>
      </w:r>
    </w:p>
    <w:p w14:paraId="31B8609D" w14:textId="77777777" w:rsidR="00BB0E5C" w:rsidRDefault="00BB0E5C" w:rsidP="00444710">
      <w:pPr>
        <w:rPr>
          <w:rFonts w:ascii="Times New Roman" w:hAnsi="Times New Roman" w:cs="Times New Roman"/>
          <w:bCs/>
          <w:iCs/>
        </w:rPr>
      </w:pPr>
    </w:p>
    <w:p w14:paraId="46C1D9FF" w14:textId="15D4E840" w:rsidR="00BB0E5C" w:rsidRDefault="00BB0E5C" w:rsidP="00444710">
      <w:pPr>
        <w:rPr>
          <w:rFonts w:ascii="Times New Roman" w:hAnsi="Times New Roman" w:cs="Times New Roman"/>
          <w:bCs/>
          <w:iCs/>
        </w:rPr>
      </w:pPr>
      <w:r w:rsidRPr="00685D34">
        <w:rPr>
          <w:rFonts w:ascii="Times New Roman" w:hAnsi="Times New Roman" w:cs="Times New Roman"/>
          <w:bCs/>
          <w:iCs/>
        </w:rPr>
        <w:t xml:space="preserve">Pinker, Steven (2014), </w:t>
      </w:r>
      <w:r w:rsidRPr="00685D34">
        <w:rPr>
          <w:rFonts w:ascii="Times New Roman" w:hAnsi="Times New Roman" w:cs="Times New Roman"/>
          <w:bCs/>
          <w:i/>
          <w:iCs/>
        </w:rPr>
        <w:t>The Sense of Style: The Thinking Person’s Guide to Writing in the 21st Century</w:t>
      </w:r>
      <w:r w:rsidRPr="00685D34">
        <w:rPr>
          <w:rFonts w:ascii="Times New Roman" w:hAnsi="Times New Roman" w:cs="Times New Roman"/>
          <w:bCs/>
          <w:iCs/>
        </w:rPr>
        <w:t>, New York: Penguin Books.</w:t>
      </w:r>
    </w:p>
    <w:p w14:paraId="23DEA636" w14:textId="77777777" w:rsidR="00BB0E5C" w:rsidRDefault="00BB0E5C" w:rsidP="00444710">
      <w:pPr>
        <w:rPr>
          <w:rFonts w:ascii="Times New Roman" w:hAnsi="Times New Roman" w:cs="Times New Roman"/>
          <w:bCs/>
          <w:iCs/>
        </w:rPr>
      </w:pPr>
    </w:p>
    <w:p w14:paraId="203F1B86" w14:textId="6E153524" w:rsidR="00BB0E5C" w:rsidRDefault="00BB0E5C" w:rsidP="00444710">
      <w:pPr>
        <w:rPr>
          <w:rFonts w:ascii="Times New Roman" w:hAnsi="Times New Roman" w:cs="Times New Roman"/>
          <w:bCs/>
          <w:iCs/>
        </w:rPr>
      </w:pPr>
      <w:r w:rsidRPr="00685D34">
        <w:rPr>
          <w:rFonts w:ascii="Times New Roman" w:hAnsi="Times New Roman" w:cs="Times New Roman"/>
          <w:bCs/>
          <w:iCs/>
        </w:rPr>
        <w:t xml:space="preserve">Schimel, Joshua (2012), </w:t>
      </w:r>
      <w:r w:rsidRPr="00685D34">
        <w:rPr>
          <w:rFonts w:ascii="Times New Roman" w:hAnsi="Times New Roman" w:cs="Times New Roman"/>
          <w:bCs/>
          <w:i/>
          <w:iCs/>
        </w:rPr>
        <w:t>Writing Science: How to Write Papers That Get Cited and Proposals That Get Funded</w:t>
      </w:r>
      <w:r w:rsidRPr="00685D34">
        <w:rPr>
          <w:rFonts w:ascii="Times New Roman" w:hAnsi="Times New Roman" w:cs="Times New Roman"/>
          <w:bCs/>
          <w:iCs/>
        </w:rPr>
        <w:t>, USA: Oxford University Press.</w:t>
      </w:r>
    </w:p>
    <w:p w14:paraId="69565D47" w14:textId="77777777" w:rsidR="006F1A42" w:rsidRDefault="006F1A42" w:rsidP="00444710">
      <w:pPr>
        <w:rPr>
          <w:rFonts w:ascii="Times New Roman" w:hAnsi="Times New Roman" w:cs="Times New Roman"/>
          <w:bCs/>
          <w:iCs/>
        </w:rPr>
      </w:pPr>
    </w:p>
    <w:p w14:paraId="30CFB4DB" w14:textId="3EA49CFD" w:rsidR="006F1A42" w:rsidRDefault="006F1A42" w:rsidP="00444710">
      <w:pPr>
        <w:rPr>
          <w:rFonts w:ascii="Times New Roman" w:hAnsi="Times New Roman" w:cs="Times New Roman"/>
        </w:rPr>
      </w:pPr>
      <w:r w:rsidRPr="00212C41">
        <w:rPr>
          <w:rFonts w:ascii="Times New Roman" w:hAnsi="Times New Roman" w:cs="Times New Roman"/>
        </w:rPr>
        <w:t>Sword, H. (2012). </w:t>
      </w:r>
      <w:r w:rsidRPr="00212C41">
        <w:rPr>
          <w:rFonts w:ascii="Times New Roman" w:hAnsi="Times New Roman" w:cs="Times New Roman"/>
          <w:i/>
          <w:iCs/>
        </w:rPr>
        <w:t>Stylish academic writing</w:t>
      </w:r>
      <w:r w:rsidRPr="00212C41">
        <w:rPr>
          <w:rFonts w:ascii="Times New Roman" w:hAnsi="Times New Roman" w:cs="Times New Roman"/>
        </w:rPr>
        <w:t>. Harvard University Press.</w:t>
      </w:r>
    </w:p>
    <w:p w14:paraId="1432F68C" w14:textId="77777777" w:rsidR="006F1A42" w:rsidRDefault="006F1A42" w:rsidP="00444710">
      <w:pPr>
        <w:rPr>
          <w:rFonts w:ascii="Times New Roman" w:hAnsi="Times New Roman" w:cs="Times New Roman"/>
        </w:rPr>
      </w:pPr>
    </w:p>
    <w:p w14:paraId="02291555" w14:textId="7D240164" w:rsidR="006F1A42" w:rsidRDefault="006F1A42" w:rsidP="00444710">
      <w:pPr>
        <w:rPr>
          <w:rFonts w:ascii="Times New Roman" w:hAnsi="Times New Roman" w:cs="Times New Roman"/>
        </w:rPr>
      </w:pPr>
      <w:r w:rsidRPr="00685D34">
        <w:rPr>
          <w:rFonts w:ascii="Times New Roman" w:hAnsi="Times New Roman" w:cs="Times New Roman"/>
          <w:bCs/>
          <w:iCs/>
        </w:rPr>
        <w:t xml:space="preserve">Williams, Joseph M. (1990), </w:t>
      </w:r>
      <w:r w:rsidRPr="00685D34">
        <w:rPr>
          <w:rFonts w:ascii="Times New Roman" w:hAnsi="Times New Roman" w:cs="Times New Roman"/>
          <w:bCs/>
          <w:i/>
          <w:iCs/>
        </w:rPr>
        <w:t>Style: Toward Clarity and Grace</w:t>
      </w:r>
      <w:r w:rsidRPr="00685D34">
        <w:rPr>
          <w:rFonts w:ascii="Times New Roman" w:hAnsi="Times New Roman" w:cs="Times New Roman"/>
          <w:bCs/>
          <w:iCs/>
        </w:rPr>
        <w:t>, Chicago: University of Chicago Press.</w:t>
      </w:r>
    </w:p>
    <w:p w14:paraId="7F4D2189" w14:textId="77777777" w:rsidR="006F1A42" w:rsidRDefault="006F1A42" w:rsidP="00444710">
      <w:pPr>
        <w:rPr>
          <w:rFonts w:ascii="Times New Roman" w:hAnsi="Times New Roman" w:cs="Times New Roman"/>
          <w:bCs/>
          <w:iCs/>
        </w:rPr>
      </w:pPr>
    </w:p>
    <w:p w14:paraId="2B5A05E2" w14:textId="4C2779F0" w:rsidR="006F1A42" w:rsidRPr="00BB0E5C" w:rsidRDefault="006F1A42" w:rsidP="00444710">
      <w:pPr>
        <w:rPr>
          <w:rFonts w:ascii="Times New Roman" w:hAnsi="Times New Roman" w:cs="Times New Roman"/>
        </w:rPr>
      </w:pPr>
      <w:r w:rsidRPr="00685D34">
        <w:rPr>
          <w:rFonts w:ascii="Times New Roman" w:hAnsi="Times New Roman" w:cs="Times New Roman"/>
        </w:rPr>
        <w:t xml:space="preserve">Zinsser, W. (2006). </w:t>
      </w:r>
      <w:r w:rsidRPr="00685D34">
        <w:rPr>
          <w:rFonts w:ascii="Times New Roman" w:hAnsi="Times New Roman" w:cs="Times New Roman"/>
          <w:i/>
        </w:rPr>
        <w:t>On writing well: The classic guide to writing nonfiction.</w:t>
      </w:r>
    </w:p>
    <w:p w14:paraId="350FF77A" w14:textId="77777777" w:rsidR="003E48F9" w:rsidRDefault="003E48F9" w:rsidP="009D1167">
      <w:pPr>
        <w:rPr>
          <w:rFonts w:ascii="Times New Roman" w:hAnsi="Times New Roman" w:cs="Times New Roman"/>
          <w:b/>
        </w:rPr>
      </w:pPr>
    </w:p>
    <w:p w14:paraId="4095DC09" w14:textId="77777777" w:rsidR="003E48F9" w:rsidRDefault="003E48F9" w:rsidP="009D1167">
      <w:pPr>
        <w:rPr>
          <w:rFonts w:ascii="Times New Roman" w:hAnsi="Times New Roman" w:cs="Times New Roman"/>
          <w:b/>
        </w:rPr>
      </w:pPr>
    </w:p>
    <w:p w14:paraId="5AD725CA" w14:textId="1070FBBF" w:rsidR="009D1167" w:rsidRPr="003A08F3" w:rsidRDefault="009D1167" w:rsidP="00E626AC">
      <w:pPr>
        <w:outlineLvl w:val="0"/>
        <w:rPr>
          <w:rFonts w:ascii="Times New Roman" w:hAnsi="Times New Roman" w:cs="Times New Roman"/>
          <w:b/>
        </w:rPr>
      </w:pPr>
      <w:r w:rsidRPr="003A08F3">
        <w:rPr>
          <w:rFonts w:ascii="Times New Roman" w:hAnsi="Times New Roman" w:cs="Times New Roman"/>
          <w:b/>
        </w:rPr>
        <w:t>Seminar Format</w:t>
      </w:r>
    </w:p>
    <w:p w14:paraId="1F40D241" w14:textId="5AF51557" w:rsidR="003A08F3" w:rsidRDefault="003A08F3" w:rsidP="009D1167">
      <w:pPr>
        <w:rPr>
          <w:rFonts w:ascii="Times New Roman" w:hAnsi="Times New Roman" w:cs="Times New Roman"/>
        </w:rPr>
      </w:pPr>
      <w:r>
        <w:rPr>
          <w:rFonts w:ascii="Times New Roman" w:hAnsi="Times New Roman" w:cs="Times New Roman"/>
        </w:rPr>
        <w:br/>
        <w:t>Each week:</w:t>
      </w:r>
    </w:p>
    <w:p w14:paraId="774BFFC1" w14:textId="71701536" w:rsidR="004204B0" w:rsidRDefault="003A08F3" w:rsidP="003A08F3">
      <w:pPr>
        <w:pStyle w:val="ListParagraph"/>
        <w:numPr>
          <w:ilvl w:val="0"/>
          <w:numId w:val="6"/>
        </w:numPr>
        <w:rPr>
          <w:rFonts w:ascii="Times New Roman" w:hAnsi="Times New Roman" w:cs="Times New Roman"/>
        </w:rPr>
      </w:pPr>
      <w:r>
        <w:rPr>
          <w:rFonts w:ascii="Times New Roman" w:hAnsi="Times New Roman" w:cs="Times New Roman"/>
        </w:rPr>
        <w:t>W</w:t>
      </w:r>
      <w:r w:rsidR="009D1167" w:rsidRPr="003A08F3">
        <w:rPr>
          <w:rFonts w:ascii="Times New Roman" w:hAnsi="Times New Roman" w:cs="Times New Roman"/>
        </w:rPr>
        <w:t>e will</w:t>
      </w:r>
      <w:r>
        <w:rPr>
          <w:rFonts w:ascii="Times New Roman" w:hAnsi="Times New Roman" w:cs="Times New Roman"/>
        </w:rPr>
        <w:t xml:space="preserve"> </w:t>
      </w:r>
      <w:r w:rsidR="009D1167" w:rsidRPr="003A08F3">
        <w:rPr>
          <w:rFonts w:ascii="Times New Roman" w:hAnsi="Times New Roman" w:cs="Times New Roman"/>
        </w:rPr>
        <w:t>discuss a differ</w:t>
      </w:r>
      <w:r>
        <w:rPr>
          <w:rFonts w:ascii="Times New Roman" w:hAnsi="Times New Roman" w:cs="Times New Roman"/>
        </w:rPr>
        <w:t xml:space="preserve">ent </w:t>
      </w:r>
      <w:r w:rsidR="00242B25" w:rsidRPr="00242B25">
        <w:rPr>
          <w:rFonts w:ascii="Times New Roman" w:hAnsi="Times New Roman" w:cs="Times New Roman"/>
          <w:b/>
        </w:rPr>
        <w:t>topic</w:t>
      </w:r>
      <w:r w:rsidR="00242B25">
        <w:rPr>
          <w:rFonts w:ascii="Times New Roman" w:hAnsi="Times New Roman" w:cs="Times New Roman"/>
        </w:rPr>
        <w:t xml:space="preserve"> related to</w:t>
      </w:r>
      <w:r>
        <w:rPr>
          <w:rFonts w:ascii="Times New Roman" w:hAnsi="Times New Roman" w:cs="Times New Roman"/>
        </w:rPr>
        <w:t xml:space="preserve"> academic writing.</w:t>
      </w:r>
    </w:p>
    <w:p w14:paraId="04354E54" w14:textId="4EF5C6EA" w:rsidR="003A08F3" w:rsidRDefault="003A08F3" w:rsidP="003A08F3">
      <w:pPr>
        <w:pStyle w:val="ListParagraph"/>
        <w:numPr>
          <w:ilvl w:val="0"/>
          <w:numId w:val="6"/>
        </w:numPr>
        <w:rPr>
          <w:rFonts w:ascii="Times New Roman" w:hAnsi="Times New Roman" w:cs="Times New Roman"/>
        </w:rPr>
      </w:pPr>
      <w:r>
        <w:rPr>
          <w:rFonts w:ascii="Times New Roman" w:hAnsi="Times New Roman" w:cs="Times New Roman"/>
        </w:rPr>
        <w:t xml:space="preserve">You will </w:t>
      </w:r>
      <w:r w:rsidRPr="00242B25">
        <w:rPr>
          <w:rFonts w:ascii="Times New Roman" w:hAnsi="Times New Roman" w:cs="Times New Roman"/>
          <w:b/>
        </w:rPr>
        <w:t>write a section</w:t>
      </w:r>
      <w:r>
        <w:rPr>
          <w:rFonts w:ascii="Times New Roman" w:hAnsi="Times New Roman" w:cs="Times New Roman"/>
        </w:rPr>
        <w:t xml:space="preserve"> of an original academic paper. </w:t>
      </w:r>
    </w:p>
    <w:p w14:paraId="0740892B" w14:textId="57A6C37E" w:rsidR="003A08F3" w:rsidRDefault="003A08F3" w:rsidP="003A08F3">
      <w:pPr>
        <w:pStyle w:val="ListParagraph"/>
        <w:numPr>
          <w:ilvl w:val="0"/>
          <w:numId w:val="6"/>
        </w:numPr>
        <w:rPr>
          <w:rFonts w:ascii="Times New Roman" w:hAnsi="Times New Roman" w:cs="Times New Roman"/>
        </w:rPr>
      </w:pPr>
      <w:r>
        <w:rPr>
          <w:rFonts w:ascii="Times New Roman" w:hAnsi="Times New Roman" w:cs="Times New Roman"/>
        </w:rPr>
        <w:t xml:space="preserve">You will give </w:t>
      </w:r>
      <w:r w:rsidRPr="00242B25">
        <w:rPr>
          <w:rFonts w:ascii="Times New Roman" w:hAnsi="Times New Roman" w:cs="Times New Roman"/>
          <w:b/>
        </w:rPr>
        <w:t>feedback</w:t>
      </w:r>
      <w:r>
        <w:rPr>
          <w:rFonts w:ascii="Times New Roman" w:hAnsi="Times New Roman" w:cs="Times New Roman"/>
        </w:rPr>
        <w:t xml:space="preserve"> on the writing of two other students in the class (after the first week).</w:t>
      </w:r>
    </w:p>
    <w:p w14:paraId="73EAADE1" w14:textId="340073DC" w:rsidR="00242B25" w:rsidRDefault="00242B25" w:rsidP="003A08F3">
      <w:pPr>
        <w:pStyle w:val="ListParagraph"/>
        <w:numPr>
          <w:ilvl w:val="0"/>
          <w:numId w:val="6"/>
        </w:numPr>
        <w:rPr>
          <w:rFonts w:ascii="Times New Roman" w:hAnsi="Times New Roman" w:cs="Times New Roman"/>
        </w:rPr>
      </w:pPr>
      <w:r>
        <w:rPr>
          <w:rFonts w:ascii="Times New Roman" w:hAnsi="Times New Roman" w:cs="Times New Roman"/>
        </w:rPr>
        <w:t xml:space="preserve">You will read articles and book chapters that give you a </w:t>
      </w:r>
      <w:r w:rsidRPr="00242B25">
        <w:rPr>
          <w:rFonts w:ascii="Times New Roman" w:hAnsi="Times New Roman" w:cs="Times New Roman"/>
          <w:b/>
        </w:rPr>
        <w:t>background</w:t>
      </w:r>
      <w:r>
        <w:rPr>
          <w:rFonts w:ascii="Times New Roman" w:hAnsi="Times New Roman" w:cs="Times New Roman"/>
        </w:rPr>
        <w:t xml:space="preserve"> understanding of the topic.</w:t>
      </w:r>
    </w:p>
    <w:p w14:paraId="1069965E" w14:textId="70C58F16" w:rsidR="00242B25" w:rsidRPr="003A08F3" w:rsidRDefault="00242B25" w:rsidP="003A08F3">
      <w:pPr>
        <w:pStyle w:val="ListParagraph"/>
        <w:numPr>
          <w:ilvl w:val="0"/>
          <w:numId w:val="6"/>
        </w:numPr>
        <w:rPr>
          <w:rFonts w:ascii="Times New Roman" w:hAnsi="Times New Roman" w:cs="Times New Roman"/>
        </w:rPr>
      </w:pPr>
      <w:r>
        <w:rPr>
          <w:rFonts w:ascii="Times New Roman" w:hAnsi="Times New Roman" w:cs="Times New Roman"/>
        </w:rPr>
        <w:t xml:space="preserve">We will analyze </w:t>
      </w:r>
      <w:r w:rsidRPr="00242B25">
        <w:rPr>
          <w:rFonts w:ascii="Times New Roman" w:hAnsi="Times New Roman" w:cs="Times New Roman"/>
          <w:b/>
        </w:rPr>
        <w:t>examples</w:t>
      </w:r>
      <w:r>
        <w:rPr>
          <w:rFonts w:ascii="Times New Roman" w:hAnsi="Times New Roman" w:cs="Times New Roman"/>
        </w:rPr>
        <w:t xml:space="preserve"> of academic articles that provide both good and bad examples.</w:t>
      </w:r>
    </w:p>
    <w:p w14:paraId="38D12D9B" w14:textId="77777777" w:rsidR="004204B0" w:rsidRDefault="004204B0" w:rsidP="009D1167">
      <w:pPr>
        <w:rPr>
          <w:rFonts w:ascii="Times New Roman" w:hAnsi="Times New Roman" w:cs="Times New Roman"/>
        </w:rPr>
      </w:pPr>
    </w:p>
    <w:p w14:paraId="4BCF60EF" w14:textId="701F8524" w:rsidR="004204B0" w:rsidRDefault="00242B25" w:rsidP="00E626AC">
      <w:pPr>
        <w:outlineLvl w:val="0"/>
        <w:rPr>
          <w:rFonts w:ascii="Times New Roman" w:hAnsi="Times New Roman" w:cs="Times New Roman"/>
        </w:rPr>
      </w:pPr>
      <w:r>
        <w:rPr>
          <w:rFonts w:ascii="Times New Roman" w:hAnsi="Times New Roman" w:cs="Times New Roman"/>
          <w:i/>
        </w:rPr>
        <w:t>Writing Assignments</w:t>
      </w:r>
    </w:p>
    <w:p w14:paraId="0443A4E7" w14:textId="77777777" w:rsidR="00242B25" w:rsidRDefault="00242B25" w:rsidP="009D1167">
      <w:pPr>
        <w:rPr>
          <w:rFonts w:ascii="Times New Roman" w:hAnsi="Times New Roman" w:cs="Times New Roman"/>
        </w:rPr>
      </w:pPr>
    </w:p>
    <w:p w14:paraId="082BCF90" w14:textId="77777777" w:rsidR="00C8582A" w:rsidRDefault="00242B25" w:rsidP="009D1167">
      <w:pPr>
        <w:rPr>
          <w:rFonts w:ascii="Times New Roman" w:hAnsi="Times New Roman" w:cs="Times New Roman"/>
        </w:rPr>
      </w:pPr>
      <w:r>
        <w:rPr>
          <w:rFonts w:ascii="Times New Roman" w:hAnsi="Times New Roman" w:cs="Times New Roman"/>
        </w:rPr>
        <w:t>Each week you will need to submit a section of original a</w:t>
      </w:r>
      <w:r w:rsidR="00C8582A">
        <w:rPr>
          <w:rFonts w:ascii="Times New Roman" w:hAnsi="Times New Roman" w:cs="Times New Roman"/>
        </w:rPr>
        <w:t xml:space="preserve">cademic writing. You can </w:t>
      </w:r>
      <w:r>
        <w:rPr>
          <w:rFonts w:ascii="Times New Roman" w:hAnsi="Times New Roman" w:cs="Times New Roman"/>
        </w:rPr>
        <w:t xml:space="preserve">submit </w:t>
      </w:r>
      <w:r w:rsidR="00C8582A">
        <w:rPr>
          <w:rFonts w:ascii="Times New Roman" w:hAnsi="Times New Roman" w:cs="Times New Roman"/>
        </w:rPr>
        <w:t>either (a) a section that you write during the week,</w:t>
      </w:r>
      <w:r>
        <w:rPr>
          <w:rFonts w:ascii="Times New Roman" w:hAnsi="Times New Roman" w:cs="Times New Roman"/>
        </w:rPr>
        <w:t xml:space="preserve"> or</w:t>
      </w:r>
      <w:r w:rsidR="00C8582A">
        <w:rPr>
          <w:rFonts w:ascii="Times New Roman" w:hAnsi="Times New Roman" w:cs="Times New Roman"/>
        </w:rPr>
        <w:t xml:space="preserve"> (b)</w:t>
      </w:r>
      <w:r>
        <w:rPr>
          <w:rFonts w:ascii="Times New Roman" w:hAnsi="Times New Roman" w:cs="Times New Roman"/>
        </w:rPr>
        <w:t xml:space="preserve"> a section of a paper that you </w:t>
      </w:r>
      <w:r w:rsidR="00C8582A">
        <w:rPr>
          <w:rFonts w:ascii="Times New Roman" w:hAnsi="Times New Roman" w:cs="Times New Roman"/>
        </w:rPr>
        <w:t xml:space="preserve">wrote before but that you want to improve. </w:t>
      </w:r>
    </w:p>
    <w:p w14:paraId="3FE5CE9E" w14:textId="77777777" w:rsidR="00C8582A" w:rsidRDefault="00C8582A" w:rsidP="009D1167">
      <w:pPr>
        <w:rPr>
          <w:rFonts w:ascii="Times New Roman" w:hAnsi="Times New Roman" w:cs="Times New Roman"/>
        </w:rPr>
      </w:pPr>
    </w:p>
    <w:p w14:paraId="3219D7E8" w14:textId="5ED4794B" w:rsidR="00242B25" w:rsidRDefault="00C8582A" w:rsidP="009D1167">
      <w:pPr>
        <w:rPr>
          <w:rFonts w:ascii="Times New Roman" w:hAnsi="Times New Roman" w:cs="Times New Roman"/>
        </w:rPr>
      </w:pPr>
      <w:r>
        <w:rPr>
          <w:rFonts w:ascii="Times New Roman" w:hAnsi="Times New Roman" w:cs="Times New Roman"/>
        </w:rPr>
        <w:t xml:space="preserve">Writing assignments are </w:t>
      </w:r>
      <w:r w:rsidRPr="009F53D9">
        <w:rPr>
          <w:rFonts w:ascii="Times New Roman" w:hAnsi="Times New Roman" w:cs="Times New Roman"/>
          <w:u w:val="single"/>
        </w:rPr>
        <w:t xml:space="preserve">due </w:t>
      </w:r>
      <w:r w:rsidR="009F53D9" w:rsidRPr="009F53D9">
        <w:rPr>
          <w:rFonts w:ascii="Times New Roman" w:hAnsi="Times New Roman" w:cs="Times New Roman"/>
          <w:u w:val="single"/>
        </w:rPr>
        <w:t>midnight on Saturday before the seminar</w:t>
      </w:r>
      <w:r>
        <w:rPr>
          <w:rFonts w:ascii="Times New Roman" w:hAnsi="Times New Roman" w:cs="Times New Roman"/>
        </w:rPr>
        <w:t>. Upload your submission in the discussion section of the class D2L page.</w:t>
      </w:r>
    </w:p>
    <w:p w14:paraId="6E344E2D" w14:textId="77777777" w:rsidR="00C8582A" w:rsidRDefault="00C8582A" w:rsidP="009D1167">
      <w:pPr>
        <w:rPr>
          <w:rFonts w:ascii="Times New Roman" w:hAnsi="Times New Roman" w:cs="Times New Roman"/>
        </w:rPr>
      </w:pPr>
    </w:p>
    <w:p w14:paraId="67A7F8D3" w14:textId="3201A6D2" w:rsidR="00C8582A" w:rsidRDefault="00C8582A" w:rsidP="00E626AC">
      <w:pPr>
        <w:outlineLvl w:val="0"/>
        <w:rPr>
          <w:rFonts w:ascii="Times New Roman" w:hAnsi="Times New Roman" w:cs="Times New Roman"/>
        </w:rPr>
      </w:pPr>
      <w:r>
        <w:rPr>
          <w:rFonts w:ascii="Times New Roman" w:hAnsi="Times New Roman" w:cs="Times New Roman"/>
          <w:i/>
        </w:rPr>
        <w:t>Feedback</w:t>
      </w:r>
    </w:p>
    <w:p w14:paraId="04699CE9" w14:textId="77777777" w:rsidR="00C8582A" w:rsidRDefault="00C8582A" w:rsidP="009D1167">
      <w:pPr>
        <w:rPr>
          <w:rFonts w:ascii="Times New Roman" w:hAnsi="Times New Roman" w:cs="Times New Roman"/>
        </w:rPr>
      </w:pPr>
    </w:p>
    <w:p w14:paraId="62B54938" w14:textId="68C95849" w:rsidR="00C8582A" w:rsidRDefault="00C8582A" w:rsidP="009D1167">
      <w:pPr>
        <w:rPr>
          <w:rFonts w:ascii="Times New Roman" w:hAnsi="Times New Roman" w:cs="Times New Roman"/>
        </w:rPr>
      </w:pPr>
      <w:r>
        <w:rPr>
          <w:rFonts w:ascii="Times New Roman" w:hAnsi="Times New Roman" w:cs="Times New Roman"/>
        </w:rPr>
        <w:t>After the first week, you will read the assignments submitted by two other students. You will give constructive feedback to these students. Upload your feedback to the D2L page before class.</w:t>
      </w:r>
    </w:p>
    <w:p w14:paraId="6D581FD0" w14:textId="77777777" w:rsidR="00C8582A" w:rsidRDefault="00C8582A" w:rsidP="009D1167">
      <w:pPr>
        <w:rPr>
          <w:rFonts w:ascii="Times New Roman" w:hAnsi="Times New Roman" w:cs="Times New Roman"/>
        </w:rPr>
      </w:pPr>
    </w:p>
    <w:p w14:paraId="0F4CCDC0" w14:textId="107E0170" w:rsidR="00C8582A" w:rsidRDefault="00C8582A" w:rsidP="00E626AC">
      <w:pPr>
        <w:outlineLvl w:val="0"/>
        <w:rPr>
          <w:rFonts w:ascii="Times New Roman" w:hAnsi="Times New Roman" w:cs="Times New Roman"/>
        </w:rPr>
      </w:pPr>
      <w:r>
        <w:rPr>
          <w:rFonts w:ascii="Times New Roman" w:hAnsi="Times New Roman" w:cs="Times New Roman"/>
          <w:i/>
        </w:rPr>
        <w:t>Background Reading</w:t>
      </w:r>
    </w:p>
    <w:p w14:paraId="4D09F27D" w14:textId="77777777" w:rsidR="00C8582A" w:rsidRDefault="00C8582A" w:rsidP="009D1167">
      <w:pPr>
        <w:rPr>
          <w:rFonts w:ascii="Times New Roman" w:hAnsi="Times New Roman" w:cs="Times New Roman"/>
        </w:rPr>
      </w:pPr>
    </w:p>
    <w:p w14:paraId="11A88638" w14:textId="0D3BE4B8" w:rsidR="00C8582A" w:rsidRDefault="00C8582A" w:rsidP="009D1167">
      <w:pPr>
        <w:rPr>
          <w:rFonts w:ascii="Times New Roman" w:hAnsi="Times New Roman" w:cs="Times New Roman"/>
        </w:rPr>
      </w:pPr>
      <w:r>
        <w:rPr>
          <w:rFonts w:ascii="Times New Roman" w:hAnsi="Times New Roman" w:cs="Times New Roman"/>
        </w:rPr>
        <w:lastRenderedPageBreak/>
        <w:t>Read these chapters and articles before class. You can access the journal articles through the library. The book chapters are either avail</w:t>
      </w:r>
      <w:r w:rsidR="00171DCE">
        <w:rPr>
          <w:rFonts w:ascii="Times New Roman" w:hAnsi="Times New Roman" w:cs="Times New Roman"/>
        </w:rPr>
        <w:t>able online or in a hard copy of</w:t>
      </w:r>
      <w:r>
        <w:rPr>
          <w:rFonts w:ascii="Times New Roman" w:hAnsi="Times New Roman" w:cs="Times New Roman"/>
        </w:rPr>
        <w:t xml:space="preserve"> the book </w:t>
      </w:r>
      <w:r w:rsidR="00171DCE">
        <w:rPr>
          <w:rFonts w:ascii="Times New Roman" w:hAnsi="Times New Roman" w:cs="Times New Roman"/>
        </w:rPr>
        <w:t>that should remain in the shared PhD office.</w:t>
      </w:r>
    </w:p>
    <w:p w14:paraId="4DC2233C" w14:textId="77777777" w:rsidR="00171DCE" w:rsidRDefault="00171DCE" w:rsidP="009D1167">
      <w:pPr>
        <w:rPr>
          <w:rFonts w:ascii="Times New Roman" w:hAnsi="Times New Roman" w:cs="Times New Roman"/>
        </w:rPr>
      </w:pPr>
    </w:p>
    <w:p w14:paraId="2BCE9E13" w14:textId="11971756" w:rsidR="00171DCE" w:rsidRDefault="00171DCE" w:rsidP="00E626AC">
      <w:pPr>
        <w:outlineLvl w:val="0"/>
        <w:rPr>
          <w:rFonts w:ascii="Times New Roman" w:hAnsi="Times New Roman" w:cs="Times New Roman"/>
          <w:i/>
        </w:rPr>
      </w:pPr>
      <w:r>
        <w:rPr>
          <w:rFonts w:ascii="Times New Roman" w:hAnsi="Times New Roman" w:cs="Times New Roman"/>
          <w:i/>
        </w:rPr>
        <w:t>Example Reading</w:t>
      </w:r>
    </w:p>
    <w:p w14:paraId="3092FA3F" w14:textId="77777777" w:rsidR="00171DCE" w:rsidRDefault="00171DCE" w:rsidP="009D1167">
      <w:pPr>
        <w:rPr>
          <w:rFonts w:ascii="Times New Roman" w:hAnsi="Times New Roman" w:cs="Times New Roman"/>
          <w:i/>
        </w:rPr>
      </w:pPr>
    </w:p>
    <w:p w14:paraId="6C66E68D" w14:textId="5DB59320" w:rsidR="00171DCE" w:rsidRPr="00171DCE" w:rsidRDefault="00171DCE" w:rsidP="009D1167">
      <w:pPr>
        <w:rPr>
          <w:rFonts w:ascii="Times New Roman" w:hAnsi="Times New Roman" w:cs="Times New Roman"/>
        </w:rPr>
      </w:pPr>
      <w:r>
        <w:rPr>
          <w:rFonts w:ascii="Times New Roman" w:hAnsi="Times New Roman" w:cs="Times New Roman"/>
        </w:rPr>
        <w:t xml:space="preserve">Each week, I include examples of articles (or reviews) that illustrate the type of writing I either want you to emulate or want you to avoid. You do not need to read these articles from front-to-back, but you should read both the introduction and the section that we will be discussing during class that week. For example, in week 4, read the introductions and method sections. </w:t>
      </w:r>
    </w:p>
    <w:p w14:paraId="034E049C" w14:textId="77777777" w:rsidR="00242B25" w:rsidRDefault="00242B25" w:rsidP="009D1167">
      <w:pPr>
        <w:rPr>
          <w:rFonts w:ascii="Times New Roman" w:hAnsi="Times New Roman" w:cs="Times New Roman"/>
        </w:rPr>
      </w:pPr>
    </w:p>
    <w:p w14:paraId="734CA606" w14:textId="77777777" w:rsidR="0094354D" w:rsidRDefault="0094354D" w:rsidP="00E626AC">
      <w:pPr>
        <w:outlineLvl w:val="0"/>
        <w:rPr>
          <w:rFonts w:ascii="Times New Roman" w:hAnsi="Times New Roman" w:cs="Times New Roman"/>
          <w:b/>
        </w:rPr>
      </w:pPr>
    </w:p>
    <w:p w14:paraId="50CB5316" w14:textId="4ADAD1A1" w:rsidR="0094354D" w:rsidRDefault="0094354D" w:rsidP="0094354D">
      <w:pPr>
        <w:outlineLvl w:val="0"/>
        <w:rPr>
          <w:rFonts w:ascii="Times New Roman" w:hAnsi="Times New Roman" w:cs="Times New Roman"/>
          <w:b/>
        </w:rPr>
      </w:pPr>
      <w:r>
        <w:rPr>
          <w:rFonts w:ascii="Times New Roman" w:hAnsi="Times New Roman" w:cs="Times New Roman"/>
          <w:b/>
        </w:rPr>
        <w:t>Evaluation</w:t>
      </w:r>
    </w:p>
    <w:p w14:paraId="233F517B" w14:textId="77777777" w:rsidR="0094354D" w:rsidRDefault="0094354D" w:rsidP="0094354D">
      <w:pPr>
        <w:rPr>
          <w:rFonts w:ascii="Times New Roman" w:hAnsi="Times New Roman" w:cs="Times New Roman"/>
          <w:b/>
        </w:rPr>
      </w:pPr>
    </w:p>
    <w:p w14:paraId="4F259108" w14:textId="77777777" w:rsidR="0094354D" w:rsidRDefault="0094354D" w:rsidP="0094354D">
      <w:pPr>
        <w:rPr>
          <w:rFonts w:ascii="Times New Roman" w:hAnsi="Times New Roman" w:cs="Times New Roman"/>
        </w:rPr>
      </w:pPr>
      <w:r>
        <w:rPr>
          <w:rFonts w:ascii="Times New Roman" w:hAnsi="Times New Roman" w:cs="Times New Roman"/>
        </w:rPr>
        <w:t>If you are taking this course for a grade, I will base your grade on four factors:</w:t>
      </w:r>
    </w:p>
    <w:p w14:paraId="6F39C655" w14:textId="77777777" w:rsidR="0094354D" w:rsidRDefault="0094354D" w:rsidP="0094354D">
      <w:pPr>
        <w:rPr>
          <w:rFonts w:ascii="Times New Roman" w:hAnsi="Times New Roman" w:cs="Times New Roman"/>
        </w:rPr>
      </w:pPr>
    </w:p>
    <w:p w14:paraId="167A9056" w14:textId="77777777" w:rsidR="0094354D" w:rsidRDefault="0094354D" w:rsidP="0094354D">
      <w:pPr>
        <w:ind w:left="630" w:hanging="270"/>
        <w:rPr>
          <w:rFonts w:ascii="Times New Roman" w:hAnsi="Times New Roman" w:cs="Times New Roman"/>
        </w:rPr>
      </w:pPr>
      <w:r>
        <w:rPr>
          <w:rFonts w:ascii="Times New Roman" w:hAnsi="Times New Roman" w:cs="Times New Roman"/>
        </w:rPr>
        <w:t>1. On-time submissions (20%). You will get full credit if you submit your writing assignments on time.</w:t>
      </w:r>
    </w:p>
    <w:p w14:paraId="76FFE49E" w14:textId="77777777" w:rsidR="0094354D" w:rsidRDefault="0094354D" w:rsidP="0094354D">
      <w:pPr>
        <w:ind w:left="630" w:hanging="270"/>
        <w:rPr>
          <w:rFonts w:ascii="Times New Roman" w:hAnsi="Times New Roman" w:cs="Times New Roman"/>
        </w:rPr>
      </w:pPr>
    </w:p>
    <w:p w14:paraId="51F27623" w14:textId="77777777" w:rsidR="0094354D" w:rsidRDefault="0094354D" w:rsidP="0094354D">
      <w:pPr>
        <w:ind w:left="630" w:hanging="270"/>
        <w:rPr>
          <w:rFonts w:ascii="Times New Roman" w:hAnsi="Times New Roman" w:cs="Times New Roman"/>
        </w:rPr>
      </w:pPr>
      <w:r>
        <w:rPr>
          <w:rFonts w:ascii="Times New Roman" w:hAnsi="Times New Roman" w:cs="Times New Roman"/>
        </w:rPr>
        <w:t>2. Feedback (20%). I will grade you based on whether you submit your feedback on time and the extent to which you give the author helpful feedback.</w:t>
      </w:r>
    </w:p>
    <w:p w14:paraId="5DAAF68D" w14:textId="77777777" w:rsidR="0094354D" w:rsidRDefault="0094354D" w:rsidP="0094354D">
      <w:pPr>
        <w:ind w:left="630" w:hanging="270"/>
        <w:rPr>
          <w:rFonts w:ascii="Times New Roman" w:hAnsi="Times New Roman" w:cs="Times New Roman"/>
        </w:rPr>
      </w:pPr>
    </w:p>
    <w:p w14:paraId="02C17743" w14:textId="77777777" w:rsidR="0094354D" w:rsidRDefault="0094354D" w:rsidP="0094354D">
      <w:pPr>
        <w:ind w:left="630" w:hanging="270"/>
        <w:rPr>
          <w:rFonts w:ascii="Times New Roman" w:hAnsi="Times New Roman" w:cs="Times New Roman"/>
        </w:rPr>
      </w:pPr>
      <w:r>
        <w:rPr>
          <w:rFonts w:ascii="Times New Roman" w:hAnsi="Times New Roman" w:cs="Times New Roman"/>
        </w:rPr>
        <w:t>3. Discussion (20%). I will grade you based on the extent to which you are engaged in and contribute to the discussion each week.</w:t>
      </w:r>
    </w:p>
    <w:p w14:paraId="5308F85D" w14:textId="77777777" w:rsidR="0094354D" w:rsidRDefault="0094354D" w:rsidP="0094354D">
      <w:pPr>
        <w:ind w:left="630" w:hanging="270"/>
        <w:rPr>
          <w:rFonts w:ascii="Times New Roman" w:hAnsi="Times New Roman" w:cs="Times New Roman"/>
        </w:rPr>
      </w:pPr>
    </w:p>
    <w:p w14:paraId="1A2CFC61" w14:textId="77777777" w:rsidR="0094354D" w:rsidRDefault="0094354D" w:rsidP="0094354D">
      <w:pPr>
        <w:ind w:left="630" w:hanging="270"/>
        <w:rPr>
          <w:rFonts w:ascii="Times New Roman" w:hAnsi="Times New Roman" w:cs="Times New Roman"/>
        </w:rPr>
      </w:pPr>
      <w:r>
        <w:rPr>
          <w:rFonts w:ascii="Times New Roman" w:hAnsi="Times New Roman" w:cs="Times New Roman"/>
        </w:rPr>
        <w:t>4.  Final paper (40%). I will grade your final paper based on the extent to which you improved the writing compared to your initial submissions.</w:t>
      </w:r>
    </w:p>
    <w:p w14:paraId="7547F985" w14:textId="4C5C04A4" w:rsidR="0094354D" w:rsidRDefault="0094354D" w:rsidP="00E626AC">
      <w:pPr>
        <w:outlineLvl w:val="0"/>
        <w:rPr>
          <w:rFonts w:ascii="Times New Roman" w:hAnsi="Times New Roman" w:cs="Times New Roman"/>
          <w:b/>
        </w:rPr>
      </w:pPr>
    </w:p>
    <w:p w14:paraId="66304ADE" w14:textId="77777777" w:rsidR="00631683" w:rsidRPr="00631683" w:rsidRDefault="00631683" w:rsidP="00631683">
      <w:pPr>
        <w:outlineLvl w:val="0"/>
        <w:rPr>
          <w:rFonts w:ascii="Times New Roman" w:hAnsi="Times New Roman" w:cs="Times New Roman"/>
          <w:b/>
          <w:i/>
        </w:rPr>
      </w:pPr>
      <w:r w:rsidRPr="00631683">
        <w:rPr>
          <w:rFonts w:ascii="Times New Roman" w:hAnsi="Times New Roman" w:cs="Times New Roman"/>
          <w:b/>
          <w:i/>
        </w:rPr>
        <w:t>Grade Scale</w:t>
      </w:r>
    </w:p>
    <w:p w14:paraId="65B5122B" w14:textId="77777777" w:rsidR="00631683" w:rsidRPr="00631683" w:rsidRDefault="00631683" w:rsidP="00631683">
      <w:pPr>
        <w:outlineLvl w:val="0"/>
        <w:rPr>
          <w:rFonts w:ascii="Times New Roman" w:hAnsi="Times New Roman" w:cs="Times New Roman"/>
          <w:b/>
        </w:rPr>
      </w:pPr>
    </w:p>
    <w:p w14:paraId="6E86FA06" w14:textId="77777777" w:rsidR="00631683" w:rsidRPr="00631683" w:rsidRDefault="00631683" w:rsidP="00631683">
      <w:pPr>
        <w:outlineLvl w:val="0"/>
        <w:rPr>
          <w:rFonts w:ascii="Times New Roman" w:hAnsi="Times New Roman" w:cs="Times New Roman"/>
          <w:bCs/>
        </w:rPr>
      </w:pPr>
      <w:r w:rsidRPr="00631683">
        <w:rPr>
          <w:rFonts w:ascii="Times New Roman" w:hAnsi="Times New Roman" w:cs="Times New Roman"/>
          <w:bCs/>
        </w:rPr>
        <w:t>A = 90-100%</w:t>
      </w:r>
    </w:p>
    <w:p w14:paraId="4B32A26D" w14:textId="77777777" w:rsidR="00631683" w:rsidRPr="00631683" w:rsidRDefault="00631683" w:rsidP="00631683">
      <w:pPr>
        <w:outlineLvl w:val="0"/>
        <w:rPr>
          <w:rFonts w:ascii="Times New Roman" w:hAnsi="Times New Roman" w:cs="Times New Roman"/>
          <w:bCs/>
        </w:rPr>
      </w:pPr>
      <w:r w:rsidRPr="00631683">
        <w:rPr>
          <w:rFonts w:ascii="Times New Roman" w:hAnsi="Times New Roman" w:cs="Times New Roman"/>
          <w:bCs/>
        </w:rPr>
        <w:t>B = 80-89%</w:t>
      </w:r>
    </w:p>
    <w:p w14:paraId="708E1F50" w14:textId="77777777" w:rsidR="00631683" w:rsidRPr="00631683" w:rsidRDefault="00631683" w:rsidP="00631683">
      <w:pPr>
        <w:outlineLvl w:val="0"/>
        <w:rPr>
          <w:rFonts w:ascii="Times New Roman" w:hAnsi="Times New Roman" w:cs="Times New Roman"/>
          <w:bCs/>
        </w:rPr>
      </w:pPr>
      <w:r w:rsidRPr="00631683">
        <w:rPr>
          <w:rFonts w:ascii="Times New Roman" w:hAnsi="Times New Roman" w:cs="Times New Roman"/>
          <w:bCs/>
        </w:rPr>
        <w:t>C = 70-79%</w:t>
      </w:r>
    </w:p>
    <w:p w14:paraId="17543999" w14:textId="77777777" w:rsidR="00631683" w:rsidRPr="00631683" w:rsidRDefault="00631683" w:rsidP="00631683">
      <w:pPr>
        <w:outlineLvl w:val="0"/>
        <w:rPr>
          <w:rFonts w:ascii="Times New Roman" w:hAnsi="Times New Roman" w:cs="Times New Roman"/>
          <w:bCs/>
        </w:rPr>
      </w:pPr>
      <w:r w:rsidRPr="00631683">
        <w:rPr>
          <w:rFonts w:ascii="Times New Roman" w:hAnsi="Times New Roman" w:cs="Times New Roman"/>
          <w:bCs/>
        </w:rPr>
        <w:t xml:space="preserve">D = 60-69% </w:t>
      </w:r>
    </w:p>
    <w:p w14:paraId="15326E0A" w14:textId="77777777" w:rsidR="00631683" w:rsidRPr="00631683" w:rsidRDefault="00631683" w:rsidP="00631683">
      <w:pPr>
        <w:outlineLvl w:val="0"/>
        <w:rPr>
          <w:rFonts w:ascii="Times New Roman" w:hAnsi="Times New Roman" w:cs="Times New Roman"/>
          <w:bCs/>
        </w:rPr>
      </w:pPr>
      <w:r w:rsidRPr="00631683">
        <w:rPr>
          <w:rFonts w:ascii="Times New Roman" w:hAnsi="Times New Roman" w:cs="Times New Roman"/>
          <w:bCs/>
        </w:rPr>
        <w:t>E = &lt;60%</w:t>
      </w:r>
    </w:p>
    <w:p w14:paraId="012AE8C4" w14:textId="77777777" w:rsidR="00631683" w:rsidRDefault="00631683" w:rsidP="00E626AC">
      <w:pPr>
        <w:outlineLvl w:val="0"/>
        <w:rPr>
          <w:rFonts w:ascii="Times New Roman" w:hAnsi="Times New Roman" w:cs="Times New Roman"/>
          <w:b/>
        </w:rPr>
      </w:pPr>
    </w:p>
    <w:p w14:paraId="58585BEC" w14:textId="77777777" w:rsidR="0094354D" w:rsidRDefault="0094354D" w:rsidP="00E626AC">
      <w:pPr>
        <w:outlineLvl w:val="0"/>
        <w:rPr>
          <w:rFonts w:ascii="Times New Roman" w:hAnsi="Times New Roman" w:cs="Times New Roman"/>
          <w:b/>
        </w:rPr>
      </w:pPr>
    </w:p>
    <w:p w14:paraId="3251CF0A" w14:textId="653C60BF" w:rsidR="00320FB8" w:rsidRPr="00C73FDA" w:rsidRDefault="00C73FDA" w:rsidP="00E626AC">
      <w:pPr>
        <w:outlineLvl w:val="0"/>
        <w:rPr>
          <w:rFonts w:ascii="Times New Roman" w:hAnsi="Times New Roman" w:cs="Times New Roman"/>
          <w:b/>
        </w:rPr>
      </w:pPr>
      <w:r>
        <w:rPr>
          <w:rFonts w:ascii="Times New Roman" w:hAnsi="Times New Roman" w:cs="Times New Roman"/>
          <w:b/>
        </w:rPr>
        <w:t>Schedule</w:t>
      </w:r>
    </w:p>
    <w:p w14:paraId="1874B2E9" w14:textId="77777777" w:rsidR="00734501" w:rsidRPr="00685D34" w:rsidRDefault="00734501" w:rsidP="00734501">
      <w:pPr>
        <w:rPr>
          <w:rFonts w:ascii="Times New Roman" w:hAnsi="Times New Roman" w:cs="Times New Roman"/>
        </w:rPr>
      </w:pPr>
    </w:p>
    <w:p w14:paraId="50005B4D" w14:textId="1A190776" w:rsidR="00734501" w:rsidRDefault="00136504" w:rsidP="00E626AC">
      <w:pPr>
        <w:outlineLvl w:val="0"/>
        <w:rPr>
          <w:rFonts w:ascii="Times New Roman" w:hAnsi="Times New Roman" w:cs="Times New Roman"/>
          <w:u w:val="single"/>
        </w:rPr>
      </w:pPr>
      <w:r w:rsidRPr="005777DC">
        <w:rPr>
          <w:rFonts w:ascii="Times New Roman" w:hAnsi="Times New Roman" w:cs="Times New Roman"/>
          <w:u w:val="single"/>
        </w:rPr>
        <w:t>Week 1</w:t>
      </w:r>
      <w:r w:rsidR="008C70C7" w:rsidRPr="005777DC">
        <w:rPr>
          <w:rFonts w:ascii="Times New Roman" w:hAnsi="Times New Roman" w:cs="Times New Roman"/>
          <w:u w:val="single"/>
        </w:rPr>
        <w:t>.</w:t>
      </w:r>
      <w:r w:rsidR="00C73FDA" w:rsidRPr="005777DC">
        <w:rPr>
          <w:rFonts w:ascii="Times New Roman" w:hAnsi="Times New Roman" w:cs="Times New Roman"/>
          <w:u w:val="single"/>
        </w:rPr>
        <w:t xml:space="preserve"> </w:t>
      </w:r>
      <w:r w:rsidR="00456D8D" w:rsidRPr="005777DC">
        <w:rPr>
          <w:rFonts w:ascii="Times New Roman" w:hAnsi="Times New Roman" w:cs="Times New Roman"/>
          <w:u w:val="single"/>
        </w:rPr>
        <w:t xml:space="preserve">How to </w:t>
      </w:r>
      <w:r w:rsidR="00196491" w:rsidRPr="005777DC">
        <w:rPr>
          <w:rFonts w:ascii="Times New Roman" w:hAnsi="Times New Roman" w:cs="Times New Roman"/>
          <w:u w:val="single"/>
        </w:rPr>
        <w:t>Give</w:t>
      </w:r>
      <w:r w:rsidR="001D78C6" w:rsidRPr="005777DC">
        <w:rPr>
          <w:rFonts w:ascii="Times New Roman" w:hAnsi="Times New Roman" w:cs="Times New Roman"/>
          <w:u w:val="single"/>
        </w:rPr>
        <w:t xml:space="preserve"> Feedback</w:t>
      </w:r>
    </w:p>
    <w:p w14:paraId="10C2BD0A" w14:textId="77777777" w:rsidR="009003CB" w:rsidRDefault="009003CB" w:rsidP="00734501">
      <w:pPr>
        <w:rPr>
          <w:rFonts w:ascii="Times New Roman" w:hAnsi="Times New Roman" w:cs="Times New Roman"/>
        </w:rPr>
      </w:pPr>
    </w:p>
    <w:p w14:paraId="60E20D2A" w14:textId="5B1FDEC5" w:rsidR="00CC5DE6" w:rsidRDefault="00CC5DE6" w:rsidP="00E626AC">
      <w:pPr>
        <w:outlineLvl w:val="0"/>
        <w:rPr>
          <w:rFonts w:ascii="Times New Roman" w:hAnsi="Times New Roman" w:cs="Times New Roman"/>
        </w:rPr>
      </w:pPr>
      <w:r>
        <w:rPr>
          <w:rFonts w:ascii="Times New Roman" w:hAnsi="Times New Roman" w:cs="Times New Roman"/>
        </w:rPr>
        <w:t xml:space="preserve">Visiting Expert: Rajesh </w:t>
      </w:r>
      <w:proofErr w:type="spellStart"/>
      <w:r>
        <w:rPr>
          <w:rFonts w:ascii="Times New Roman" w:hAnsi="Times New Roman" w:cs="Times New Roman"/>
        </w:rPr>
        <w:t>Bagchi</w:t>
      </w:r>
      <w:proofErr w:type="spellEnd"/>
      <w:r>
        <w:rPr>
          <w:rFonts w:ascii="Times New Roman" w:hAnsi="Times New Roman" w:cs="Times New Roman"/>
        </w:rPr>
        <w:t xml:space="preserve"> (Virginia Tech) at 2:30pm.</w:t>
      </w:r>
    </w:p>
    <w:p w14:paraId="70B21596" w14:textId="77777777" w:rsidR="00CC5DE6" w:rsidRDefault="00CC5DE6" w:rsidP="00734501">
      <w:pPr>
        <w:rPr>
          <w:rFonts w:ascii="Times New Roman" w:hAnsi="Times New Roman" w:cs="Times New Roman"/>
        </w:rPr>
      </w:pPr>
    </w:p>
    <w:p w14:paraId="0AC397D3" w14:textId="77777777" w:rsidR="00A27709" w:rsidRPr="009003CB" w:rsidRDefault="00112DD3" w:rsidP="009003CB">
      <w:pPr>
        <w:rPr>
          <w:rFonts w:ascii="Times New Roman" w:hAnsi="Times New Roman" w:cs="Times New Roman"/>
        </w:rPr>
      </w:pPr>
      <w:r w:rsidRPr="009003CB">
        <w:rPr>
          <w:rFonts w:ascii="Times New Roman" w:hAnsi="Times New Roman" w:cs="Times New Roman"/>
        </w:rPr>
        <w:t xml:space="preserve">Background reading: </w:t>
      </w:r>
    </w:p>
    <w:p w14:paraId="77A5E6F3" w14:textId="0CA41FB8" w:rsidR="00A27709" w:rsidRPr="00685D34" w:rsidRDefault="00A27709" w:rsidP="009B014D">
      <w:pPr>
        <w:pStyle w:val="ListParagraph"/>
        <w:numPr>
          <w:ilvl w:val="0"/>
          <w:numId w:val="7"/>
        </w:numPr>
        <w:rPr>
          <w:rFonts w:ascii="Times New Roman" w:hAnsi="Times New Roman" w:cs="Times New Roman"/>
        </w:rPr>
      </w:pPr>
      <w:proofErr w:type="spellStart"/>
      <w:r w:rsidRPr="00387848">
        <w:rPr>
          <w:rFonts w:ascii="Times New Roman" w:hAnsi="Times New Roman" w:cs="Times New Roman"/>
          <w:b/>
        </w:rPr>
        <w:lastRenderedPageBreak/>
        <w:t>Bagchi</w:t>
      </w:r>
      <w:proofErr w:type="spellEnd"/>
      <w:r w:rsidRPr="00387848">
        <w:rPr>
          <w:rFonts w:ascii="Times New Roman" w:hAnsi="Times New Roman" w:cs="Times New Roman"/>
          <w:b/>
        </w:rPr>
        <w:t>, R.,</w:t>
      </w:r>
      <w:r w:rsidRPr="00685D34">
        <w:rPr>
          <w:rFonts w:ascii="Times New Roman" w:hAnsi="Times New Roman" w:cs="Times New Roman"/>
        </w:rPr>
        <w:t xml:space="preserve"> Block, L., Hamilton, R. W., &amp; </w:t>
      </w:r>
      <w:proofErr w:type="spellStart"/>
      <w:r w:rsidRPr="00685D34">
        <w:rPr>
          <w:rFonts w:ascii="Times New Roman" w:hAnsi="Times New Roman" w:cs="Times New Roman"/>
        </w:rPr>
        <w:t>Ozanne</w:t>
      </w:r>
      <w:proofErr w:type="spellEnd"/>
      <w:r w:rsidRPr="00685D34">
        <w:rPr>
          <w:rFonts w:ascii="Times New Roman" w:hAnsi="Times New Roman" w:cs="Times New Roman"/>
        </w:rPr>
        <w:t>, J. L. (2017). A Field Guide for the Review Process: Writing and Responding to Peer Reviews. </w:t>
      </w:r>
      <w:r w:rsidRPr="00685D34">
        <w:rPr>
          <w:rFonts w:ascii="Times New Roman" w:hAnsi="Times New Roman" w:cs="Times New Roman"/>
          <w:i/>
          <w:iCs/>
        </w:rPr>
        <w:t>Journal of Consumer Research</w:t>
      </w:r>
      <w:r w:rsidRPr="00685D34">
        <w:rPr>
          <w:rFonts w:ascii="Times New Roman" w:hAnsi="Times New Roman" w:cs="Times New Roman"/>
        </w:rPr>
        <w:t>, </w:t>
      </w:r>
      <w:r w:rsidRPr="00685D34">
        <w:rPr>
          <w:rFonts w:ascii="Times New Roman" w:hAnsi="Times New Roman" w:cs="Times New Roman"/>
          <w:i/>
          <w:iCs/>
        </w:rPr>
        <w:t>43</w:t>
      </w:r>
      <w:r w:rsidRPr="00685D34">
        <w:rPr>
          <w:rFonts w:ascii="Times New Roman" w:hAnsi="Times New Roman" w:cs="Times New Roman"/>
        </w:rPr>
        <w:t>(5), 860-872.</w:t>
      </w:r>
    </w:p>
    <w:p w14:paraId="16FD1BF8" w14:textId="1CA0D397" w:rsidR="00CC5DE6" w:rsidRPr="00CC5DE6" w:rsidRDefault="00DB4A51" w:rsidP="009003CB">
      <w:pPr>
        <w:pStyle w:val="ListParagraph"/>
        <w:numPr>
          <w:ilvl w:val="0"/>
          <w:numId w:val="7"/>
        </w:numPr>
        <w:rPr>
          <w:rFonts w:ascii="Times New Roman" w:hAnsi="Times New Roman" w:cs="Times New Roman"/>
          <w:bCs/>
          <w:iCs/>
        </w:rPr>
      </w:pPr>
      <w:proofErr w:type="spellStart"/>
      <w:r w:rsidRPr="00685D34">
        <w:rPr>
          <w:rFonts w:ascii="Times New Roman" w:hAnsi="Times New Roman" w:cs="Times New Roman"/>
          <w:bCs/>
          <w:iCs/>
        </w:rPr>
        <w:t>Bernoff</w:t>
      </w:r>
      <w:proofErr w:type="spellEnd"/>
      <w:r w:rsidRPr="00685D34">
        <w:rPr>
          <w:rFonts w:ascii="Times New Roman" w:hAnsi="Times New Roman" w:cs="Times New Roman"/>
          <w:bCs/>
          <w:iCs/>
        </w:rPr>
        <w:t xml:space="preserve">, Josh (2016), </w:t>
      </w:r>
      <w:r w:rsidRPr="00685D34">
        <w:rPr>
          <w:rFonts w:ascii="Times New Roman" w:hAnsi="Times New Roman" w:cs="Times New Roman"/>
          <w:bCs/>
          <w:i/>
          <w:iCs/>
        </w:rPr>
        <w:t>Writing without Bullshit: Boost Your Career by Saying What You Mean</w:t>
      </w:r>
      <w:r w:rsidRPr="00685D34">
        <w:rPr>
          <w:rFonts w:ascii="Times New Roman" w:hAnsi="Times New Roman" w:cs="Times New Roman"/>
          <w:bCs/>
          <w:iCs/>
        </w:rPr>
        <w:t>, Harper Business. Ch. 19, “Edit Effectively.”</w:t>
      </w:r>
    </w:p>
    <w:p w14:paraId="0726B7F6" w14:textId="77777777" w:rsidR="00CC5DE6" w:rsidRDefault="00CC5DE6" w:rsidP="009003CB">
      <w:pPr>
        <w:rPr>
          <w:rFonts w:ascii="Times New Roman" w:hAnsi="Times New Roman" w:cs="Times New Roman"/>
        </w:rPr>
      </w:pPr>
    </w:p>
    <w:p w14:paraId="1D2A34B7" w14:textId="77777777" w:rsidR="009B014D" w:rsidRDefault="009003CB" w:rsidP="009003CB">
      <w:pPr>
        <w:rPr>
          <w:rFonts w:ascii="Times New Roman" w:hAnsi="Times New Roman" w:cs="Times New Roman"/>
        </w:rPr>
      </w:pPr>
      <w:r>
        <w:rPr>
          <w:rFonts w:ascii="Times New Roman" w:hAnsi="Times New Roman" w:cs="Times New Roman"/>
        </w:rPr>
        <w:t>Article to review</w:t>
      </w:r>
      <w:r w:rsidR="00CA6CBA" w:rsidRPr="009003CB">
        <w:rPr>
          <w:rFonts w:ascii="Times New Roman" w:hAnsi="Times New Roman" w:cs="Times New Roman"/>
        </w:rPr>
        <w:t xml:space="preserve">: </w:t>
      </w:r>
    </w:p>
    <w:p w14:paraId="46805386" w14:textId="77350AC6" w:rsidR="00135A8B" w:rsidRDefault="00135A8B" w:rsidP="009003CB">
      <w:pPr>
        <w:rPr>
          <w:rFonts w:ascii="Times New Roman" w:hAnsi="Times New Roman" w:cs="Times New Roman"/>
        </w:rPr>
      </w:pPr>
      <w:r w:rsidRPr="009003CB">
        <w:rPr>
          <w:rFonts w:ascii="Times New Roman" w:hAnsi="Times New Roman" w:cs="Times New Roman"/>
        </w:rPr>
        <w:t xml:space="preserve">Warren, N., Farmer, M. Gu, T., &amp; Warren, C. </w:t>
      </w:r>
      <w:r w:rsidR="00EC46AE" w:rsidRPr="009003CB">
        <w:rPr>
          <w:rFonts w:ascii="Times New Roman" w:hAnsi="Times New Roman" w:cs="Times New Roman"/>
        </w:rPr>
        <w:t xml:space="preserve">(2020). </w:t>
      </w:r>
      <w:r w:rsidR="009003CB">
        <w:rPr>
          <w:rFonts w:ascii="Times New Roman" w:hAnsi="Times New Roman" w:cs="Times New Roman"/>
        </w:rPr>
        <w:t>Clear Writing Increases the Impact of Academic Research</w:t>
      </w:r>
      <w:r w:rsidR="00EC46AE" w:rsidRPr="009003CB">
        <w:rPr>
          <w:rFonts w:ascii="Times New Roman" w:hAnsi="Times New Roman" w:cs="Times New Roman"/>
        </w:rPr>
        <w:t>.</w:t>
      </w:r>
      <w:r w:rsidR="009003CB">
        <w:rPr>
          <w:rFonts w:ascii="Times New Roman" w:hAnsi="Times New Roman" w:cs="Times New Roman"/>
        </w:rPr>
        <w:t xml:space="preserve"> (Round 1 draft submitted to the Journal of Marketing, 11/2019.)</w:t>
      </w:r>
      <w:r w:rsidR="00EC46AE" w:rsidRPr="009003CB">
        <w:rPr>
          <w:rFonts w:ascii="Times New Roman" w:hAnsi="Times New Roman" w:cs="Times New Roman"/>
        </w:rPr>
        <w:t xml:space="preserve"> </w:t>
      </w:r>
    </w:p>
    <w:p w14:paraId="4D131BBB" w14:textId="77777777" w:rsidR="009003CB" w:rsidRDefault="009003CB" w:rsidP="009003CB">
      <w:pPr>
        <w:rPr>
          <w:rFonts w:ascii="Times New Roman" w:hAnsi="Times New Roman" w:cs="Times New Roman"/>
        </w:rPr>
      </w:pPr>
    </w:p>
    <w:p w14:paraId="48EB3F69" w14:textId="77777777" w:rsidR="009B014D" w:rsidRDefault="009003CB" w:rsidP="009003CB">
      <w:pPr>
        <w:rPr>
          <w:rFonts w:ascii="Times New Roman" w:hAnsi="Times New Roman" w:cs="Times New Roman"/>
        </w:rPr>
      </w:pPr>
      <w:r>
        <w:rPr>
          <w:rFonts w:ascii="Times New Roman" w:hAnsi="Times New Roman" w:cs="Times New Roman"/>
        </w:rPr>
        <w:t xml:space="preserve">Writing assignment: </w:t>
      </w:r>
    </w:p>
    <w:p w14:paraId="512EAF85" w14:textId="03EC698D" w:rsidR="009003CB" w:rsidRDefault="009003CB" w:rsidP="009003CB">
      <w:pPr>
        <w:rPr>
          <w:rFonts w:ascii="Times New Roman" w:hAnsi="Times New Roman" w:cs="Times New Roman"/>
        </w:rPr>
      </w:pPr>
      <w:r>
        <w:rPr>
          <w:rFonts w:ascii="Times New Roman" w:hAnsi="Times New Roman" w:cs="Times New Roman"/>
        </w:rPr>
        <w:t xml:space="preserve">Pretend that you were assigned to review my paper (“Clear Writing Increases the Impact of Academic Research”) for the </w:t>
      </w:r>
      <w:r w:rsidRPr="009003CB">
        <w:rPr>
          <w:rFonts w:ascii="Times New Roman" w:hAnsi="Times New Roman" w:cs="Times New Roman"/>
          <w:i/>
        </w:rPr>
        <w:t>Journal of Marketing</w:t>
      </w:r>
      <w:r>
        <w:rPr>
          <w:rFonts w:ascii="Times New Roman" w:hAnsi="Times New Roman" w:cs="Times New Roman"/>
        </w:rPr>
        <w:t>. Submit a review of this article. Your review should: (a) briefly summarize the intended contribution of the paper and what the paper shows; (b) note the strengths of the paper; and (c) discuss the concerns you have with the paper; and (d) give advice about how to address these concerns.</w:t>
      </w:r>
    </w:p>
    <w:p w14:paraId="711BC3AD" w14:textId="77777777" w:rsidR="009003CB" w:rsidRPr="009003CB" w:rsidRDefault="009003CB" w:rsidP="009003CB">
      <w:pPr>
        <w:rPr>
          <w:rFonts w:ascii="Times New Roman" w:hAnsi="Times New Roman" w:cs="Times New Roman"/>
        </w:rPr>
      </w:pPr>
    </w:p>
    <w:p w14:paraId="38BB7DD4" w14:textId="4A3E63F7" w:rsidR="00734501" w:rsidRPr="005777DC" w:rsidRDefault="00734501" w:rsidP="00734501">
      <w:pPr>
        <w:rPr>
          <w:rFonts w:ascii="Times New Roman" w:hAnsi="Times New Roman" w:cs="Times New Roman"/>
          <w:u w:val="single"/>
        </w:rPr>
      </w:pPr>
      <w:r w:rsidRPr="00685D34">
        <w:rPr>
          <w:rFonts w:ascii="Times New Roman" w:hAnsi="Times New Roman" w:cs="Times New Roman"/>
        </w:rPr>
        <w:br/>
      </w:r>
      <w:r w:rsidRPr="005777DC">
        <w:rPr>
          <w:rFonts w:ascii="Times New Roman" w:hAnsi="Times New Roman" w:cs="Times New Roman"/>
          <w:u w:val="single"/>
        </w:rPr>
        <w:t xml:space="preserve">Week 2. </w:t>
      </w:r>
      <w:r w:rsidR="00222285" w:rsidRPr="005777DC">
        <w:rPr>
          <w:rFonts w:ascii="Times New Roman" w:hAnsi="Times New Roman" w:cs="Times New Roman"/>
          <w:u w:val="single"/>
        </w:rPr>
        <w:t>How to Articulate</w:t>
      </w:r>
      <w:r w:rsidRPr="005777DC">
        <w:rPr>
          <w:rFonts w:ascii="Times New Roman" w:hAnsi="Times New Roman" w:cs="Times New Roman"/>
          <w:u w:val="single"/>
        </w:rPr>
        <w:t xml:space="preserve"> Your Contribution</w:t>
      </w:r>
    </w:p>
    <w:p w14:paraId="1F09E209" w14:textId="77777777" w:rsidR="00A82BA3" w:rsidRDefault="00A82BA3" w:rsidP="00734501">
      <w:pPr>
        <w:rPr>
          <w:rFonts w:ascii="Times New Roman" w:hAnsi="Times New Roman" w:cs="Times New Roman"/>
        </w:rPr>
      </w:pPr>
    </w:p>
    <w:p w14:paraId="59312A44" w14:textId="5193F08C" w:rsidR="00A82BA3" w:rsidRDefault="00A82BA3" w:rsidP="00E626AC">
      <w:pPr>
        <w:outlineLvl w:val="0"/>
        <w:rPr>
          <w:rFonts w:ascii="Times New Roman" w:hAnsi="Times New Roman" w:cs="Times New Roman"/>
        </w:rPr>
      </w:pPr>
      <w:r>
        <w:rPr>
          <w:rFonts w:ascii="Times New Roman" w:hAnsi="Times New Roman" w:cs="Times New Roman"/>
        </w:rPr>
        <w:t xml:space="preserve">Visiting Expert: Hope </w:t>
      </w:r>
      <w:proofErr w:type="spellStart"/>
      <w:r>
        <w:rPr>
          <w:rFonts w:ascii="Times New Roman" w:hAnsi="Times New Roman" w:cs="Times New Roman"/>
        </w:rPr>
        <w:t>Schau</w:t>
      </w:r>
      <w:proofErr w:type="spellEnd"/>
      <w:r>
        <w:rPr>
          <w:rFonts w:ascii="Times New Roman" w:hAnsi="Times New Roman" w:cs="Times New Roman"/>
        </w:rPr>
        <w:t xml:space="preserve"> (Arizona) at </w:t>
      </w:r>
      <w:r w:rsidR="005B4059">
        <w:rPr>
          <w:rFonts w:ascii="Times New Roman" w:hAnsi="Times New Roman" w:cs="Times New Roman"/>
        </w:rPr>
        <w:t>3:30pm</w:t>
      </w:r>
    </w:p>
    <w:p w14:paraId="4EC38161" w14:textId="77777777" w:rsidR="003B4A67" w:rsidRPr="00685D34" w:rsidRDefault="003B4A67" w:rsidP="00734501">
      <w:pPr>
        <w:rPr>
          <w:rFonts w:ascii="Times New Roman" w:hAnsi="Times New Roman" w:cs="Times New Roman"/>
        </w:rPr>
      </w:pPr>
    </w:p>
    <w:p w14:paraId="4E21074D" w14:textId="078B13F1" w:rsidR="00CB57D7" w:rsidRPr="009B014D" w:rsidRDefault="00CB57D7" w:rsidP="009B014D">
      <w:pPr>
        <w:rPr>
          <w:rFonts w:ascii="Times New Roman" w:hAnsi="Times New Roman" w:cs="Times New Roman"/>
        </w:rPr>
      </w:pPr>
      <w:r w:rsidRPr="009B014D">
        <w:rPr>
          <w:rFonts w:ascii="Times New Roman" w:hAnsi="Times New Roman" w:cs="Times New Roman"/>
        </w:rPr>
        <w:t>Background Reading:</w:t>
      </w:r>
    </w:p>
    <w:p w14:paraId="3198833B" w14:textId="77777777" w:rsidR="009B014D" w:rsidRDefault="009B014D" w:rsidP="003B4A67">
      <w:pPr>
        <w:pStyle w:val="ListParagraph"/>
        <w:numPr>
          <w:ilvl w:val="0"/>
          <w:numId w:val="8"/>
        </w:numPr>
        <w:rPr>
          <w:rFonts w:ascii="Times New Roman" w:hAnsi="Times New Roman" w:cs="Times New Roman"/>
          <w:bCs/>
          <w:iCs/>
        </w:rPr>
      </w:pPr>
      <w:r w:rsidRPr="00685D34">
        <w:rPr>
          <w:rFonts w:ascii="Times New Roman" w:hAnsi="Times New Roman" w:cs="Times New Roman"/>
          <w:bCs/>
          <w:iCs/>
        </w:rPr>
        <w:t xml:space="preserve">Pinker, Steven (2014), </w:t>
      </w:r>
      <w:r w:rsidRPr="00685D34">
        <w:rPr>
          <w:rFonts w:ascii="Times New Roman" w:hAnsi="Times New Roman" w:cs="Times New Roman"/>
          <w:bCs/>
          <w:i/>
          <w:iCs/>
        </w:rPr>
        <w:t>The Sense of Style: The Thinking Person’s Guide to Writing in the 21st Century</w:t>
      </w:r>
      <w:r w:rsidRPr="00685D34">
        <w:rPr>
          <w:rFonts w:ascii="Times New Roman" w:hAnsi="Times New Roman" w:cs="Times New Roman"/>
          <w:bCs/>
          <w:iCs/>
        </w:rPr>
        <w:t>, New York: Penguin Books. Ch. 2, “A Window onto the World.”</w:t>
      </w:r>
    </w:p>
    <w:p w14:paraId="6DCECCED" w14:textId="6102833B" w:rsidR="009B014D" w:rsidRPr="003B4A67" w:rsidRDefault="009B014D" w:rsidP="003B4A67">
      <w:pPr>
        <w:pStyle w:val="ListParagraph"/>
        <w:numPr>
          <w:ilvl w:val="0"/>
          <w:numId w:val="8"/>
        </w:numPr>
        <w:rPr>
          <w:rFonts w:ascii="Times New Roman" w:hAnsi="Times New Roman" w:cs="Times New Roman"/>
          <w:bCs/>
          <w:iCs/>
        </w:rPr>
      </w:pPr>
      <w:r w:rsidRPr="00685D34">
        <w:rPr>
          <w:rFonts w:ascii="Times New Roman" w:hAnsi="Times New Roman" w:cs="Times New Roman"/>
          <w:bCs/>
          <w:iCs/>
        </w:rPr>
        <w:t xml:space="preserve">Heath, Chip and Dan Heath (2007), </w:t>
      </w:r>
      <w:r w:rsidRPr="00685D34">
        <w:rPr>
          <w:rFonts w:ascii="Times New Roman" w:hAnsi="Times New Roman" w:cs="Times New Roman"/>
          <w:bCs/>
          <w:i/>
          <w:iCs/>
        </w:rPr>
        <w:t>Made to Stick</w:t>
      </w:r>
      <w:r w:rsidRPr="00685D34">
        <w:rPr>
          <w:rFonts w:ascii="Times New Roman" w:hAnsi="Times New Roman" w:cs="Times New Roman"/>
          <w:bCs/>
          <w:iCs/>
        </w:rPr>
        <w:t>, Random House. Ch. 1: “Simple.”</w:t>
      </w:r>
    </w:p>
    <w:p w14:paraId="642200F1" w14:textId="44018F16" w:rsidR="00CB57D7" w:rsidRPr="00685D34" w:rsidRDefault="00CB57D7" w:rsidP="003B4A67">
      <w:pPr>
        <w:pStyle w:val="ListParagraph"/>
        <w:numPr>
          <w:ilvl w:val="0"/>
          <w:numId w:val="8"/>
        </w:numPr>
        <w:rPr>
          <w:rFonts w:ascii="Times New Roman" w:hAnsi="Times New Roman" w:cs="Times New Roman"/>
          <w:bCs/>
          <w:iCs/>
        </w:rPr>
      </w:pPr>
      <w:r w:rsidRPr="00685D34">
        <w:rPr>
          <w:rFonts w:ascii="Times New Roman" w:hAnsi="Times New Roman" w:cs="Times New Roman"/>
          <w:bCs/>
          <w:iCs/>
        </w:rPr>
        <w:t xml:space="preserve">Schimel, Joshua (2012), </w:t>
      </w:r>
      <w:r w:rsidRPr="00685D34">
        <w:rPr>
          <w:rFonts w:ascii="Times New Roman" w:hAnsi="Times New Roman" w:cs="Times New Roman"/>
          <w:bCs/>
          <w:i/>
          <w:iCs/>
        </w:rPr>
        <w:t>Writing Science: How to Write Papers That Get Cited and Proposals That Get Funded</w:t>
      </w:r>
      <w:r w:rsidRPr="00685D34">
        <w:rPr>
          <w:rFonts w:ascii="Times New Roman" w:hAnsi="Times New Roman" w:cs="Times New Roman"/>
          <w:bCs/>
          <w:iCs/>
        </w:rPr>
        <w:t>, USA: Oxford University Press. Ch.</w:t>
      </w:r>
      <w:r w:rsidR="00DD787C" w:rsidRPr="00685D34">
        <w:rPr>
          <w:rFonts w:ascii="Times New Roman" w:hAnsi="Times New Roman" w:cs="Times New Roman"/>
          <w:bCs/>
          <w:iCs/>
        </w:rPr>
        <w:t xml:space="preserve"> </w:t>
      </w:r>
      <w:r w:rsidRPr="00685D34">
        <w:rPr>
          <w:rFonts w:ascii="Times New Roman" w:hAnsi="Times New Roman" w:cs="Times New Roman"/>
          <w:bCs/>
          <w:iCs/>
        </w:rPr>
        <w:t>7: “The Challenge</w:t>
      </w:r>
      <w:r w:rsidR="00DD787C" w:rsidRPr="00685D34">
        <w:rPr>
          <w:rFonts w:ascii="Times New Roman" w:hAnsi="Times New Roman" w:cs="Times New Roman"/>
          <w:bCs/>
          <w:iCs/>
        </w:rPr>
        <w:t>.</w:t>
      </w:r>
      <w:r w:rsidRPr="00685D34">
        <w:rPr>
          <w:rFonts w:ascii="Times New Roman" w:hAnsi="Times New Roman" w:cs="Times New Roman"/>
          <w:bCs/>
          <w:iCs/>
        </w:rPr>
        <w:t>”</w:t>
      </w:r>
    </w:p>
    <w:p w14:paraId="6C92CE9C" w14:textId="77777777" w:rsidR="003B4A67" w:rsidRDefault="003B4A67" w:rsidP="003B4A67">
      <w:pPr>
        <w:rPr>
          <w:rFonts w:ascii="Times New Roman" w:hAnsi="Times New Roman" w:cs="Times New Roman"/>
          <w:bCs/>
          <w:iCs/>
        </w:rPr>
      </w:pPr>
    </w:p>
    <w:p w14:paraId="3B286D63" w14:textId="09ACF682" w:rsidR="0040000E" w:rsidRPr="003B4A67" w:rsidRDefault="00D17AC2" w:rsidP="00E626AC">
      <w:pPr>
        <w:outlineLvl w:val="0"/>
        <w:rPr>
          <w:rFonts w:ascii="Times New Roman" w:hAnsi="Times New Roman" w:cs="Times New Roman"/>
          <w:bCs/>
          <w:iCs/>
        </w:rPr>
      </w:pPr>
      <w:r w:rsidRPr="003B4A67">
        <w:rPr>
          <w:rFonts w:ascii="Times New Roman" w:hAnsi="Times New Roman" w:cs="Times New Roman"/>
          <w:bCs/>
          <w:iCs/>
        </w:rPr>
        <w:t>Good Examples</w:t>
      </w:r>
      <w:r w:rsidR="00E66F6F" w:rsidRPr="003B4A67">
        <w:rPr>
          <w:rFonts w:ascii="Times New Roman" w:hAnsi="Times New Roman" w:cs="Times New Roman"/>
          <w:bCs/>
          <w:iCs/>
        </w:rPr>
        <w:t xml:space="preserve"> </w:t>
      </w:r>
    </w:p>
    <w:p w14:paraId="29A32756" w14:textId="2D007765" w:rsidR="003B4A67" w:rsidRPr="003B4A67" w:rsidRDefault="003B4A67" w:rsidP="003B4A67">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 xml:space="preserve">Epp, A. M., </w:t>
      </w:r>
      <w:proofErr w:type="spellStart"/>
      <w:r w:rsidRPr="00387848">
        <w:rPr>
          <w:rFonts w:ascii="Times New Roman" w:hAnsi="Times New Roman" w:cs="Times New Roman"/>
          <w:b/>
          <w:bCs/>
          <w:iCs/>
        </w:rPr>
        <w:t>Schau</w:t>
      </w:r>
      <w:proofErr w:type="spellEnd"/>
      <w:r w:rsidRPr="00387848">
        <w:rPr>
          <w:rFonts w:ascii="Times New Roman" w:hAnsi="Times New Roman" w:cs="Times New Roman"/>
          <w:b/>
          <w:bCs/>
          <w:iCs/>
        </w:rPr>
        <w:t>, H. J.,</w:t>
      </w:r>
      <w:r w:rsidRPr="00685D34">
        <w:rPr>
          <w:rFonts w:ascii="Times New Roman" w:hAnsi="Times New Roman" w:cs="Times New Roman"/>
          <w:bCs/>
          <w:iCs/>
        </w:rPr>
        <w:t xml:space="preserve"> &amp; Price, L. L. (2014). The role of brands and mediating technologies in assembling long-distance family practices. </w:t>
      </w:r>
      <w:r w:rsidRPr="00685D34">
        <w:rPr>
          <w:rFonts w:ascii="Times New Roman" w:hAnsi="Times New Roman" w:cs="Times New Roman"/>
          <w:bCs/>
          <w:i/>
          <w:iCs/>
        </w:rPr>
        <w:t>Journal of Marketing</w:t>
      </w:r>
      <w:r w:rsidRPr="00685D34">
        <w:rPr>
          <w:rFonts w:ascii="Times New Roman" w:hAnsi="Times New Roman" w:cs="Times New Roman"/>
          <w:bCs/>
          <w:iCs/>
        </w:rPr>
        <w:t>, </w:t>
      </w:r>
      <w:r w:rsidRPr="00685D34">
        <w:rPr>
          <w:rFonts w:ascii="Times New Roman" w:hAnsi="Times New Roman" w:cs="Times New Roman"/>
          <w:bCs/>
          <w:i/>
          <w:iCs/>
        </w:rPr>
        <w:t>78</w:t>
      </w:r>
      <w:r w:rsidRPr="00685D34">
        <w:rPr>
          <w:rFonts w:ascii="Times New Roman" w:hAnsi="Times New Roman" w:cs="Times New Roman"/>
          <w:bCs/>
          <w:iCs/>
        </w:rPr>
        <w:t>(3), 81-101.</w:t>
      </w:r>
    </w:p>
    <w:p w14:paraId="1E634406" w14:textId="77777777" w:rsidR="006034A0" w:rsidRDefault="006034A0" w:rsidP="003B4A67">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 xml:space="preserve">Bloom, N., </w:t>
      </w:r>
      <w:proofErr w:type="spellStart"/>
      <w:r w:rsidRPr="00685D34">
        <w:rPr>
          <w:rFonts w:ascii="Times New Roman" w:hAnsi="Times New Roman" w:cs="Times New Roman"/>
          <w:bCs/>
          <w:iCs/>
        </w:rPr>
        <w:t>Garicano</w:t>
      </w:r>
      <w:proofErr w:type="spellEnd"/>
      <w:r w:rsidRPr="00685D34">
        <w:rPr>
          <w:rFonts w:ascii="Times New Roman" w:hAnsi="Times New Roman" w:cs="Times New Roman"/>
          <w:bCs/>
          <w:iCs/>
        </w:rPr>
        <w:t xml:space="preserve">, L., </w:t>
      </w:r>
      <w:proofErr w:type="spellStart"/>
      <w:r w:rsidRPr="00685D34">
        <w:rPr>
          <w:rFonts w:ascii="Times New Roman" w:hAnsi="Times New Roman" w:cs="Times New Roman"/>
          <w:bCs/>
          <w:iCs/>
        </w:rPr>
        <w:t>Sadun</w:t>
      </w:r>
      <w:proofErr w:type="spellEnd"/>
      <w:r w:rsidRPr="00685D34">
        <w:rPr>
          <w:rFonts w:ascii="Times New Roman" w:hAnsi="Times New Roman" w:cs="Times New Roman"/>
          <w:bCs/>
          <w:iCs/>
        </w:rPr>
        <w:t>, R., &amp; Van Reenen, J. (2014). The distinct effects of information technology and communication technology on firm organization. </w:t>
      </w:r>
      <w:r w:rsidRPr="00685D34">
        <w:rPr>
          <w:rFonts w:ascii="Times New Roman" w:hAnsi="Times New Roman" w:cs="Times New Roman"/>
          <w:bCs/>
          <w:i/>
          <w:iCs/>
        </w:rPr>
        <w:t>Management Science</w:t>
      </w:r>
      <w:r w:rsidRPr="00685D34">
        <w:rPr>
          <w:rFonts w:ascii="Times New Roman" w:hAnsi="Times New Roman" w:cs="Times New Roman"/>
          <w:bCs/>
          <w:iCs/>
        </w:rPr>
        <w:t>, </w:t>
      </w:r>
      <w:r w:rsidRPr="00685D34">
        <w:rPr>
          <w:rFonts w:ascii="Times New Roman" w:hAnsi="Times New Roman" w:cs="Times New Roman"/>
          <w:bCs/>
          <w:i/>
          <w:iCs/>
        </w:rPr>
        <w:t>60</w:t>
      </w:r>
      <w:r w:rsidRPr="00685D34">
        <w:rPr>
          <w:rFonts w:ascii="Times New Roman" w:hAnsi="Times New Roman" w:cs="Times New Roman"/>
          <w:bCs/>
          <w:iCs/>
        </w:rPr>
        <w:t>(12), 2859-2885.</w:t>
      </w:r>
    </w:p>
    <w:p w14:paraId="05F11957" w14:textId="77777777" w:rsidR="003B4A67" w:rsidRPr="00685D34" w:rsidRDefault="003B4A67" w:rsidP="003B4A67">
      <w:pPr>
        <w:pStyle w:val="ListParagraph"/>
        <w:rPr>
          <w:rFonts w:ascii="Times New Roman" w:hAnsi="Times New Roman" w:cs="Times New Roman"/>
          <w:bCs/>
          <w:iCs/>
        </w:rPr>
      </w:pPr>
    </w:p>
    <w:p w14:paraId="15CE4985" w14:textId="4B799432" w:rsidR="00D17AC2" w:rsidRPr="003B4A67" w:rsidRDefault="00D17AC2" w:rsidP="00E626AC">
      <w:pPr>
        <w:outlineLvl w:val="0"/>
        <w:rPr>
          <w:rFonts w:ascii="Times New Roman" w:hAnsi="Times New Roman" w:cs="Times New Roman"/>
          <w:bCs/>
          <w:iCs/>
        </w:rPr>
      </w:pPr>
      <w:r w:rsidRPr="003B4A67">
        <w:rPr>
          <w:rFonts w:ascii="Times New Roman" w:hAnsi="Times New Roman" w:cs="Times New Roman"/>
          <w:bCs/>
          <w:iCs/>
        </w:rPr>
        <w:t>Counter Examples</w:t>
      </w:r>
      <w:r w:rsidR="00E66F6F" w:rsidRPr="003B4A67">
        <w:rPr>
          <w:rFonts w:ascii="Times New Roman" w:hAnsi="Times New Roman" w:cs="Times New Roman"/>
          <w:bCs/>
          <w:iCs/>
        </w:rPr>
        <w:t xml:space="preserve"> </w:t>
      </w:r>
    </w:p>
    <w:p w14:paraId="67D66813" w14:textId="77777777" w:rsidR="006034A0" w:rsidRPr="00685D34" w:rsidRDefault="006034A0" w:rsidP="003B4A67">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Bourdieu, P. (1984). </w:t>
      </w:r>
      <w:r w:rsidRPr="00685D34">
        <w:rPr>
          <w:rFonts w:ascii="Times New Roman" w:hAnsi="Times New Roman" w:cs="Times New Roman"/>
          <w:bCs/>
          <w:i/>
          <w:iCs/>
        </w:rPr>
        <w:t>Distinction: A social critique of the judgement of taste</w:t>
      </w:r>
      <w:r w:rsidRPr="00685D34">
        <w:rPr>
          <w:rFonts w:ascii="Times New Roman" w:hAnsi="Times New Roman" w:cs="Times New Roman"/>
          <w:bCs/>
          <w:iCs/>
        </w:rPr>
        <w:t>. Harvard university press.</w:t>
      </w:r>
    </w:p>
    <w:p w14:paraId="5A98537E" w14:textId="77777777" w:rsidR="001B4858" w:rsidRDefault="001B4858" w:rsidP="003B4A67">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Hui, C., Lam, S. S., &amp; Law, K. K. (2000). Instrumental values of organizational citizenship behavior for promotion: a field quasi-experiment. </w:t>
      </w:r>
      <w:r w:rsidRPr="00685D34">
        <w:rPr>
          <w:rFonts w:ascii="Times New Roman" w:hAnsi="Times New Roman" w:cs="Times New Roman"/>
          <w:bCs/>
          <w:i/>
          <w:iCs/>
        </w:rPr>
        <w:t>Journal of Applied Psychology</w:t>
      </w:r>
      <w:r w:rsidRPr="00685D34">
        <w:rPr>
          <w:rFonts w:ascii="Times New Roman" w:hAnsi="Times New Roman" w:cs="Times New Roman"/>
          <w:bCs/>
          <w:iCs/>
        </w:rPr>
        <w:t>, </w:t>
      </w:r>
      <w:r w:rsidRPr="00685D34">
        <w:rPr>
          <w:rFonts w:ascii="Times New Roman" w:hAnsi="Times New Roman" w:cs="Times New Roman"/>
          <w:bCs/>
          <w:i/>
          <w:iCs/>
        </w:rPr>
        <w:t>85</w:t>
      </w:r>
      <w:r w:rsidRPr="00685D34">
        <w:rPr>
          <w:rFonts w:ascii="Times New Roman" w:hAnsi="Times New Roman" w:cs="Times New Roman"/>
          <w:bCs/>
          <w:iCs/>
        </w:rPr>
        <w:t>(5), 822.</w:t>
      </w:r>
    </w:p>
    <w:p w14:paraId="0D65C233" w14:textId="1DA3B06F" w:rsidR="003B4A67" w:rsidRDefault="003B4A67" w:rsidP="003B4A67">
      <w:pPr>
        <w:rPr>
          <w:rFonts w:ascii="Times New Roman" w:hAnsi="Times New Roman" w:cs="Times New Roman"/>
          <w:bCs/>
          <w:iCs/>
        </w:rPr>
      </w:pPr>
      <w:r>
        <w:rPr>
          <w:rFonts w:ascii="Times New Roman" w:hAnsi="Times New Roman" w:cs="Times New Roman"/>
          <w:bCs/>
          <w:iCs/>
        </w:rPr>
        <w:br/>
        <w:t>Writing assignment:</w:t>
      </w:r>
    </w:p>
    <w:p w14:paraId="292F7B8E" w14:textId="2BD8F18F" w:rsidR="003B4A67" w:rsidRPr="003B4A67" w:rsidRDefault="003B4A67" w:rsidP="003B4A67">
      <w:pPr>
        <w:rPr>
          <w:rFonts w:ascii="Times New Roman" w:hAnsi="Times New Roman" w:cs="Times New Roman"/>
          <w:bCs/>
          <w:iCs/>
        </w:rPr>
      </w:pPr>
      <w:r>
        <w:rPr>
          <w:rFonts w:ascii="Times New Roman" w:hAnsi="Times New Roman" w:cs="Times New Roman"/>
          <w:bCs/>
          <w:iCs/>
        </w:rPr>
        <w:lastRenderedPageBreak/>
        <w:t xml:space="preserve">Submit an introduction. </w:t>
      </w:r>
      <w:r w:rsidR="002122D0">
        <w:rPr>
          <w:rFonts w:ascii="Times New Roman" w:hAnsi="Times New Roman" w:cs="Times New Roman"/>
          <w:bCs/>
          <w:iCs/>
        </w:rPr>
        <w:t>This is the opening of your paper. It sh</w:t>
      </w:r>
      <w:r w:rsidR="008C70C7">
        <w:rPr>
          <w:rFonts w:ascii="Times New Roman" w:hAnsi="Times New Roman" w:cs="Times New Roman"/>
          <w:bCs/>
          <w:iCs/>
        </w:rPr>
        <w:t xml:space="preserve">ould introduce your research, explain the contribution, and give readers a reason to read the rest of your paper. </w:t>
      </w:r>
      <w:r w:rsidR="00B54A6B">
        <w:rPr>
          <w:rFonts w:ascii="Times New Roman" w:hAnsi="Times New Roman" w:cs="Times New Roman"/>
          <w:bCs/>
          <w:iCs/>
        </w:rPr>
        <w:t xml:space="preserve">Most introductions are </w:t>
      </w:r>
      <w:proofErr w:type="gramStart"/>
      <w:r w:rsidR="00B54A6B">
        <w:rPr>
          <w:rFonts w:ascii="Times New Roman" w:hAnsi="Times New Roman" w:cs="Times New Roman"/>
          <w:bCs/>
          <w:iCs/>
        </w:rPr>
        <w:t>one or two pages</w:t>
      </w:r>
      <w:proofErr w:type="gramEnd"/>
      <w:r w:rsidR="00B54A6B">
        <w:rPr>
          <w:rFonts w:ascii="Times New Roman" w:hAnsi="Times New Roman" w:cs="Times New Roman"/>
          <w:bCs/>
          <w:iCs/>
        </w:rPr>
        <w:t xml:space="preserve"> double-spaced pages, although they may need to be shorter or longer, depending on your research and intended outlet.</w:t>
      </w:r>
    </w:p>
    <w:p w14:paraId="0BD6F43A" w14:textId="77777777" w:rsidR="00734501" w:rsidRDefault="00734501" w:rsidP="00734501">
      <w:pPr>
        <w:rPr>
          <w:rFonts w:ascii="Times New Roman" w:hAnsi="Times New Roman" w:cs="Times New Roman"/>
          <w:bCs/>
          <w:iCs/>
        </w:rPr>
      </w:pPr>
    </w:p>
    <w:p w14:paraId="032F70F1" w14:textId="77777777" w:rsidR="00C52F97" w:rsidRPr="00685D34" w:rsidRDefault="00C52F97" w:rsidP="00734501">
      <w:pPr>
        <w:rPr>
          <w:rFonts w:ascii="Times New Roman" w:hAnsi="Times New Roman" w:cs="Times New Roman"/>
        </w:rPr>
      </w:pPr>
    </w:p>
    <w:p w14:paraId="5064101D" w14:textId="17BF19FD" w:rsidR="00734501" w:rsidRPr="005777DC" w:rsidRDefault="00222285" w:rsidP="00E626AC">
      <w:pPr>
        <w:outlineLvl w:val="0"/>
        <w:rPr>
          <w:rFonts w:ascii="Times New Roman" w:hAnsi="Times New Roman" w:cs="Times New Roman"/>
          <w:u w:val="single"/>
        </w:rPr>
      </w:pPr>
      <w:r w:rsidRPr="005777DC">
        <w:rPr>
          <w:rFonts w:ascii="Times New Roman" w:hAnsi="Times New Roman" w:cs="Times New Roman"/>
          <w:u w:val="single"/>
        </w:rPr>
        <w:t>Week 3. How to O</w:t>
      </w:r>
      <w:r w:rsidR="00734501" w:rsidRPr="005777DC">
        <w:rPr>
          <w:rFonts w:ascii="Times New Roman" w:hAnsi="Times New Roman" w:cs="Times New Roman"/>
          <w:u w:val="single"/>
        </w:rPr>
        <w:t>rganiz</w:t>
      </w:r>
      <w:r w:rsidR="004C6F42">
        <w:rPr>
          <w:rFonts w:ascii="Times New Roman" w:hAnsi="Times New Roman" w:cs="Times New Roman"/>
          <w:u w:val="single"/>
        </w:rPr>
        <w:t>e</w:t>
      </w:r>
      <w:r w:rsidR="00734501" w:rsidRPr="005777DC">
        <w:rPr>
          <w:rFonts w:ascii="Times New Roman" w:hAnsi="Times New Roman" w:cs="Times New Roman"/>
          <w:u w:val="single"/>
        </w:rPr>
        <w:t xml:space="preserve"> Your Paper</w:t>
      </w:r>
      <w:r w:rsidR="001D78C6" w:rsidRPr="005777DC">
        <w:rPr>
          <w:rFonts w:ascii="Times New Roman" w:hAnsi="Times New Roman" w:cs="Times New Roman"/>
          <w:u w:val="single"/>
        </w:rPr>
        <w:t xml:space="preserve"> </w:t>
      </w:r>
    </w:p>
    <w:p w14:paraId="3D341B27" w14:textId="77777777" w:rsidR="00B54A6B" w:rsidRDefault="00B54A6B" w:rsidP="00B54A6B">
      <w:pPr>
        <w:rPr>
          <w:rFonts w:ascii="Times New Roman" w:hAnsi="Times New Roman" w:cs="Times New Roman"/>
        </w:rPr>
      </w:pPr>
    </w:p>
    <w:p w14:paraId="10C49E5F" w14:textId="253CF949" w:rsidR="00721A2E" w:rsidRPr="002F262D" w:rsidRDefault="00721A2E" w:rsidP="00721A2E">
      <w:pPr>
        <w:outlineLvl w:val="0"/>
        <w:rPr>
          <w:rFonts w:ascii="Times New Roman" w:hAnsi="Times New Roman" w:cs="Times New Roman"/>
        </w:rPr>
      </w:pPr>
      <w:r w:rsidRPr="002F262D">
        <w:rPr>
          <w:rFonts w:ascii="Times New Roman" w:hAnsi="Times New Roman" w:cs="Times New Roman"/>
        </w:rPr>
        <w:t xml:space="preserve">Visiting Expert: </w:t>
      </w:r>
      <w:r>
        <w:rPr>
          <w:rFonts w:ascii="Times New Roman" w:hAnsi="Times New Roman" w:cs="Times New Roman"/>
        </w:rPr>
        <w:t>Jonah Berger (Wharton) at 3</w:t>
      </w:r>
      <w:r w:rsidRPr="002F262D">
        <w:rPr>
          <w:rFonts w:ascii="Times New Roman" w:hAnsi="Times New Roman" w:cs="Times New Roman"/>
        </w:rPr>
        <w:t>:30pm.</w:t>
      </w:r>
    </w:p>
    <w:p w14:paraId="6BD2CB0D" w14:textId="77777777" w:rsidR="00721A2E" w:rsidRDefault="00721A2E" w:rsidP="00B54A6B">
      <w:pPr>
        <w:rPr>
          <w:rFonts w:ascii="Times New Roman" w:hAnsi="Times New Roman" w:cs="Times New Roman"/>
        </w:rPr>
      </w:pPr>
    </w:p>
    <w:p w14:paraId="574C4231" w14:textId="23942D4A" w:rsidR="00E36491" w:rsidRPr="00B54A6B" w:rsidRDefault="00E36491" w:rsidP="00B54A6B">
      <w:pPr>
        <w:rPr>
          <w:rFonts w:ascii="Times New Roman" w:hAnsi="Times New Roman" w:cs="Times New Roman"/>
        </w:rPr>
      </w:pPr>
      <w:r w:rsidRPr="00B54A6B">
        <w:rPr>
          <w:rFonts w:ascii="Times New Roman" w:hAnsi="Times New Roman" w:cs="Times New Roman"/>
        </w:rPr>
        <w:t>Background Reading:</w:t>
      </w:r>
    </w:p>
    <w:p w14:paraId="2981C4A6" w14:textId="6D029B75" w:rsidR="00B54A6B" w:rsidRDefault="00B54A6B" w:rsidP="00B54A6B">
      <w:pPr>
        <w:pStyle w:val="ListParagraph"/>
        <w:numPr>
          <w:ilvl w:val="0"/>
          <w:numId w:val="9"/>
        </w:numPr>
        <w:rPr>
          <w:rFonts w:ascii="Times New Roman" w:hAnsi="Times New Roman" w:cs="Times New Roman"/>
          <w:bCs/>
          <w:iCs/>
        </w:rPr>
      </w:pPr>
      <w:r w:rsidRPr="00685D34">
        <w:rPr>
          <w:rFonts w:ascii="Times New Roman" w:hAnsi="Times New Roman" w:cs="Times New Roman"/>
          <w:bCs/>
          <w:iCs/>
        </w:rPr>
        <w:t xml:space="preserve">Pinker, Steven (2014a), </w:t>
      </w:r>
      <w:r w:rsidRPr="00685D34">
        <w:rPr>
          <w:rFonts w:ascii="Times New Roman" w:hAnsi="Times New Roman" w:cs="Times New Roman"/>
          <w:bCs/>
          <w:i/>
          <w:iCs/>
        </w:rPr>
        <w:t>The Sense of Style: The Thinking Person’s Guide to Writing in the 21st Century</w:t>
      </w:r>
      <w:r w:rsidRPr="00685D34">
        <w:rPr>
          <w:rFonts w:ascii="Times New Roman" w:hAnsi="Times New Roman" w:cs="Times New Roman"/>
          <w:bCs/>
          <w:iCs/>
        </w:rPr>
        <w:t>, New York: Penguin Books. Ch. 5</w:t>
      </w:r>
      <w:r>
        <w:rPr>
          <w:rFonts w:ascii="Times New Roman" w:hAnsi="Times New Roman" w:cs="Times New Roman"/>
          <w:bCs/>
          <w:iCs/>
        </w:rPr>
        <w:t>, “Arcs of Coherence.</w:t>
      </w:r>
    </w:p>
    <w:p w14:paraId="52D7B1A1" w14:textId="471AC5F3" w:rsidR="00B54A6B" w:rsidRPr="00B54A6B" w:rsidRDefault="00B54A6B" w:rsidP="00B54A6B">
      <w:pPr>
        <w:pStyle w:val="ListParagraph"/>
        <w:numPr>
          <w:ilvl w:val="0"/>
          <w:numId w:val="9"/>
        </w:numPr>
        <w:rPr>
          <w:rFonts w:ascii="Times New Roman" w:hAnsi="Times New Roman" w:cs="Times New Roman"/>
        </w:rPr>
      </w:pPr>
      <w:r w:rsidRPr="00685D34">
        <w:rPr>
          <w:rFonts w:ascii="Times New Roman" w:hAnsi="Times New Roman" w:cs="Times New Roman"/>
        </w:rPr>
        <w:t xml:space="preserve">Birkenstein, C. &amp; Graph, G. (2014). </w:t>
      </w:r>
      <w:r w:rsidRPr="00685D34">
        <w:rPr>
          <w:rFonts w:ascii="Times New Roman" w:hAnsi="Times New Roman" w:cs="Times New Roman"/>
          <w:i/>
        </w:rPr>
        <w:t>They Say, I Say: The Moves that Matter in Academic Writing</w:t>
      </w:r>
      <w:r w:rsidRPr="00685D34">
        <w:rPr>
          <w:rFonts w:ascii="Times New Roman" w:hAnsi="Times New Roman" w:cs="Times New Roman"/>
        </w:rPr>
        <w:t>. Chapters 1 &amp; 2.</w:t>
      </w:r>
    </w:p>
    <w:p w14:paraId="2C81D7D0" w14:textId="7481B4C4" w:rsidR="00F86C5E" w:rsidRPr="00685D34" w:rsidRDefault="00F86C5E" w:rsidP="00B54A6B">
      <w:pPr>
        <w:pStyle w:val="ListParagraph"/>
        <w:numPr>
          <w:ilvl w:val="0"/>
          <w:numId w:val="9"/>
        </w:numPr>
        <w:rPr>
          <w:rFonts w:ascii="Times New Roman" w:hAnsi="Times New Roman" w:cs="Times New Roman"/>
        </w:rPr>
      </w:pPr>
      <w:proofErr w:type="spellStart"/>
      <w:r w:rsidRPr="00685D34">
        <w:rPr>
          <w:rFonts w:ascii="Times New Roman" w:hAnsi="Times New Roman" w:cs="Times New Roman"/>
        </w:rPr>
        <w:t>Bem</w:t>
      </w:r>
      <w:proofErr w:type="spellEnd"/>
      <w:r w:rsidRPr="00685D34">
        <w:rPr>
          <w:rFonts w:ascii="Times New Roman" w:hAnsi="Times New Roman" w:cs="Times New Roman"/>
        </w:rPr>
        <w:t>, D. J., Zanna, M. P., &amp; Darley, J. M. (1987). Writing the empirical journal</w:t>
      </w:r>
      <w:r w:rsidR="004407E4" w:rsidRPr="00685D34">
        <w:rPr>
          <w:rFonts w:ascii="Times New Roman" w:hAnsi="Times New Roman" w:cs="Times New Roman"/>
        </w:rPr>
        <w:t xml:space="preserve"> article</w:t>
      </w:r>
      <w:r w:rsidRPr="00685D34">
        <w:rPr>
          <w:rFonts w:ascii="Times New Roman" w:hAnsi="Times New Roman" w:cs="Times New Roman"/>
        </w:rPr>
        <w:t>. </w:t>
      </w:r>
      <w:r w:rsidR="00601880" w:rsidRPr="00685D34">
        <w:rPr>
          <w:rFonts w:ascii="Times New Roman" w:hAnsi="Times New Roman" w:cs="Times New Roman"/>
          <w:i/>
          <w:iCs/>
        </w:rPr>
        <w:t>The comple</w:t>
      </w:r>
      <w:r w:rsidRPr="00685D34">
        <w:rPr>
          <w:rFonts w:ascii="Times New Roman" w:hAnsi="Times New Roman" w:cs="Times New Roman"/>
          <w:i/>
          <w:iCs/>
        </w:rPr>
        <w:t>t</w:t>
      </w:r>
      <w:r w:rsidR="00601880" w:rsidRPr="00685D34">
        <w:rPr>
          <w:rFonts w:ascii="Times New Roman" w:hAnsi="Times New Roman" w:cs="Times New Roman"/>
          <w:i/>
          <w:iCs/>
        </w:rPr>
        <w:t>e</w:t>
      </w:r>
      <w:r w:rsidRPr="00685D34">
        <w:rPr>
          <w:rFonts w:ascii="Times New Roman" w:hAnsi="Times New Roman" w:cs="Times New Roman"/>
          <w:i/>
          <w:iCs/>
        </w:rPr>
        <w:t xml:space="preserve"> academic: A practical guide for the beginning social scientist</w:t>
      </w:r>
      <w:r w:rsidRPr="00685D34">
        <w:rPr>
          <w:rFonts w:ascii="Times New Roman" w:hAnsi="Times New Roman" w:cs="Times New Roman"/>
        </w:rPr>
        <w:t>, 171-201.</w:t>
      </w:r>
    </w:p>
    <w:p w14:paraId="5984CD20" w14:textId="77777777" w:rsidR="00B54A6B" w:rsidRDefault="00B54A6B" w:rsidP="00B54A6B">
      <w:pPr>
        <w:rPr>
          <w:rFonts w:ascii="Times New Roman" w:hAnsi="Times New Roman" w:cs="Times New Roman"/>
          <w:bCs/>
          <w:iCs/>
        </w:rPr>
      </w:pPr>
    </w:p>
    <w:p w14:paraId="1C39BA2C" w14:textId="471FFAE7" w:rsidR="00FB6304" w:rsidRPr="00B54A6B" w:rsidRDefault="00FB6304" w:rsidP="00B54A6B">
      <w:pPr>
        <w:rPr>
          <w:rFonts w:ascii="Times New Roman" w:hAnsi="Times New Roman" w:cs="Times New Roman"/>
          <w:bCs/>
          <w:iCs/>
        </w:rPr>
      </w:pPr>
      <w:r w:rsidRPr="00B54A6B">
        <w:rPr>
          <w:rFonts w:ascii="Times New Roman" w:hAnsi="Times New Roman" w:cs="Times New Roman"/>
          <w:bCs/>
          <w:iCs/>
        </w:rPr>
        <w:t>Good Examples</w:t>
      </w:r>
      <w:r w:rsidR="00B54A6B">
        <w:rPr>
          <w:rFonts w:ascii="Times New Roman" w:hAnsi="Times New Roman" w:cs="Times New Roman"/>
          <w:bCs/>
          <w:iCs/>
        </w:rPr>
        <w:t>:</w:t>
      </w:r>
    </w:p>
    <w:p w14:paraId="5F203813" w14:textId="709C9D6C" w:rsidR="00105C31" w:rsidRPr="00105C31" w:rsidRDefault="00105C31" w:rsidP="00105C31">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 xml:space="preserve">Grant Packard and </w:t>
      </w:r>
      <w:r w:rsidRPr="003F7B7C">
        <w:rPr>
          <w:rFonts w:ascii="Times New Roman" w:hAnsi="Times New Roman" w:cs="Times New Roman"/>
          <w:b/>
          <w:bCs/>
          <w:iCs/>
        </w:rPr>
        <w:t>Jonah Berger</w:t>
      </w:r>
      <w:r w:rsidRPr="00685D34">
        <w:rPr>
          <w:rFonts w:ascii="Times New Roman" w:hAnsi="Times New Roman" w:cs="Times New Roman"/>
          <w:bCs/>
          <w:iCs/>
        </w:rPr>
        <w:t xml:space="preserve"> (2020), How Concrete Language Shapes Customer Satisfaction, </w:t>
      </w:r>
      <w:r w:rsidRPr="00685D34">
        <w:rPr>
          <w:rFonts w:ascii="Times New Roman" w:hAnsi="Times New Roman" w:cs="Times New Roman"/>
          <w:bCs/>
          <w:i/>
          <w:iCs/>
        </w:rPr>
        <w:t>Journal of Consumer Research</w:t>
      </w:r>
      <w:r>
        <w:rPr>
          <w:rFonts w:ascii="Times New Roman" w:hAnsi="Times New Roman" w:cs="Times New Roman"/>
          <w:bCs/>
          <w:iCs/>
        </w:rPr>
        <w:t xml:space="preserve">, </w:t>
      </w:r>
      <w:hyperlink r:id="rId9" w:history="1">
        <w:r w:rsidRPr="00685D34">
          <w:rPr>
            <w:rStyle w:val="Hyperlink"/>
            <w:rFonts w:ascii="Times New Roman" w:hAnsi="Times New Roman" w:cs="Times New Roman"/>
            <w:bCs/>
            <w:iCs/>
          </w:rPr>
          <w:t>https://doi.org/10.1093/jcr/ucaa038</w:t>
        </w:r>
      </w:hyperlink>
    </w:p>
    <w:p w14:paraId="427AE953" w14:textId="73A0C379" w:rsidR="00E66F6F" w:rsidRPr="00685D34" w:rsidRDefault="00E66F6F" w:rsidP="00B54A6B">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Holt, D. B., &amp; Thompson, C. J. (2004). Man-of-action heroes: The pursuit of heroic masculinity in everyday consumption. </w:t>
      </w:r>
      <w:r w:rsidR="00685D1B" w:rsidRPr="00685D34">
        <w:rPr>
          <w:rFonts w:ascii="Times New Roman" w:hAnsi="Times New Roman" w:cs="Times New Roman"/>
          <w:bCs/>
          <w:i/>
          <w:iCs/>
        </w:rPr>
        <w:t>Journal of Consumer R</w:t>
      </w:r>
      <w:r w:rsidRPr="00685D34">
        <w:rPr>
          <w:rFonts w:ascii="Times New Roman" w:hAnsi="Times New Roman" w:cs="Times New Roman"/>
          <w:bCs/>
          <w:i/>
          <w:iCs/>
        </w:rPr>
        <w:t>esearch</w:t>
      </w:r>
      <w:r w:rsidRPr="00685D34">
        <w:rPr>
          <w:rFonts w:ascii="Times New Roman" w:hAnsi="Times New Roman" w:cs="Times New Roman"/>
          <w:bCs/>
          <w:iCs/>
        </w:rPr>
        <w:t>, </w:t>
      </w:r>
      <w:r w:rsidRPr="00685D34">
        <w:rPr>
          <w:rFonts w:ascii="Times New Roman" w:hAnsi="Times New Roman" w:cs="Times New Roman"/>
          <w:bCs/>
          <w:i/>
          <w:iCs/>
        </w:rPr>
        <w:t>31</w:t>
      </w:r>
      <w:r w:rsidRPr="00685D34">
        <w:rPr>
          <w:rFonts w:ascii="Times New Roman" w:hAnsi="Times New Roman" w:cs="Times New Roman"/>
          <w:bCs/>
          <w:iCs/>
        </w:rPr>
        <w:t>(2), 425-440. (“Discourse Analysis” section, p. 427-429)</w:t>
      </w:r>
    </w:p>
    <w:p w14:paraId="206E4695" w14:textId="77777777" w:rsidR="00B54A6B" w:rsidRDefault="00B54A6B" w:rsidP="00B54A6B">
      <w:pPr>
        <w:rPr>
          <w:rFonts w:ascii="Times New Roman" w:hAnsi="Times New Roman" w:cs="Times New Roman"/>
          <w:bCs/>
          <w:iCs/>
        </w:rPr>
      </w:pPr>
    </w:p>
    <w:p w14:paraId="37AF719F" w14:textId="41968959" w:rsidR="00E53FB5" w:rsidRPr="00B54A6B" w:rsidRDefault="00E53FB5" w:rsidP="00B54A6B">
      <w:pPr>
        <w:rPr>
          <w:rFonts w:ascii="Times New Roman" w:hAnsi="Times New Roman" w:cs="Times New Roman"/>
          <w:bCs/>
          <w:iCs/>
        </w:rPr>
      </w:pPr>
      <w:r w:rsidRPr="00B54A6B">
        <w:rPr>
          <w:rFonts w:ascii="Times New Roman" w:hAnsi="Times New Roman" w:cs="Times New Roman"/>
          <w:bCs/>
          <w:iCs/>
        </w:rPr>
        <w:t>Counter Examples</w:t>
      </w:r>
      <w:r w:rsidR="00B54A6B">
        <w:rPr>
          <w:rFonts w:ascii="Times New Roman" w:hAnsi="Times New Roman" w:cs="Times New Roman"/>
          <w:bCs/>
          <w:iCs/>
        </w:rPr>
        <w:t>:</w:t>
      </w:r>
    </w:p>
    <w:p w14:paraId="43D93D1A" w14:textId="7F18316D" w:rsidR="00E53FB5" w:rsidRPr="00685D34" w:rsidRDefault="00E53FB5" w:rsidP="00B54A6B">
      <w:pPr>
        <w:pStyle w:val="ListParagraph"/>
        <w:numPr>
          <w:ilvl w:val="0"/>
          <w:numId w:val="4"/>
        </w:numPr>
        <w:rPr>
          <w:rFonts w:ascii="Times New Roman" w:hAnsi="Times New Roman" w:cs="Times New Roman"/>
          <w:bCs/>
          <w:iCs/>
        </w:rPr>
      </w:pPr>
      <w:proofErr w:type="spellStart"/>
      <w:r w:rsidRPr="00685D34">
        <w:rPr>
          <w:rFonts w:ascii="Times New Roman" w:hAnsi="Times New Roman" w:cs="Times New Roman"/>
          <w:bCs/>
          <w:iCs/>
        </w:rPr>
        <w:t>Matsuno</w:t>
      </w:r>
      <w:proofErr w:type="spellEnd"/>
      <w:r w:rsidRPr="00685D34">
        <w:rPr>
          <w:rFonts w:ascii="Times New Roman" w:hAnsi="Times New Roman" w:cs="Times New Roman"/>
          <w:bCs/>
          <w:iCs/>
        </w:rPr>
        <w:t xml:space="preserve">, K., Mentzer, J. T., &amp; </w:t>
      </w:r>
      <w:proofErr w:type="spellStart"/>
      <w:r w:rsidRPr="00685D34">
        <w:rPr>
          <w:rFonts w:ascii="Times New Roman" w:hAnsi="Times New Roman" w:cs="Times New Roman"/>
          <w:bCs/>
          <w:iCs/>
        </w:rPr>
        <w:t>Özsomer</w:t>
      </w:r>
      <w:proofErr w:type="spellEnd"/>
      <w:r w:rsidRPr="00685D34">
        <w:rPr>
          <w:rFonts w:ascii="Times New Roman" w:hAnsi="Times New Roman" w:cs="Times New Roman"/>
          <w:bCs/>
          <w:iCs/>
        </w:rPr>
        <w:t>, A. (2002). The effects of entrepreneurial proclivity and market orientation on business performance. </w:t>
      </w:r>
      <w:r w:rsidRPr="00685D34">
        <w:rPr>
          <w:rFonts w:ascii="Times New Roman" w:hAnsi="Times New Roman" w:cs="Times New Roman"/>
          <w:bCs/>
          <w:i/>
          <w:iCs/>
        </w:rPr>
        <w:t>Journal of Marketing</w:t>
      </w:r>
      <w:r w:rsidRPr="00685D34">
        <w:rPr>
          <w:rFonts w:ascii="Times New Roman" w:hAnsi="Times New Roman" w:cs="Times New Roman"/>
          <w:bCs/>
          <w:iCs/>
        </w:rPr>
        <w:t>, </w:t>
      </w:r>
      <w:r w:rsidRPr="00685D34">
        <w:rPr>
          <w:rFonts w:ascii="Times New Roman" w:hAnsi="Times New Roman" w:cs="Times New Roman"/>
          <w:bCs/>
          <w:i/>
          <w:iCs/>
        </w:rPr>
        <w:t>66</w:t>
      </w:r>
      <w:r w:rsidRPr="00685D34">
        <w:rPr>
          <w:rFonts w:ascii="Times New Roman" w:hAnsi="Times New Roman" w:cs="Times New Roman"/>
          <w:bCs/>
          <w:iCs/>
        </w:rPr>
        <w:t>(3), 18-32.</w:t>
      </w:r>
    </w:p>
    <w:p w14:paraId="60A6C0BE" w14:textId="678B4A2D" w:rsidR="00E53FB5" w:rsidRPr="00685D34" w:rsidRDefault="007276EA" w:rsidP="00B54A6B">
      <w:pPr>
        <w:pStyle w:val="ListParagraph"/>
        <w:numPr>
          <w:ilvl w:val="0"/>
          <w:numId w:val="4"/>
        </w:numPr>
        <w:rPr>
          <w:rFonts w:ascii="Times New Roman" w:hAnsi="Times New Roman" w:cs="Times New Roman"/>
          <w:bCs/>
          <w:iCs/>
        </w:rPr>
      </w:pPr>
      <w:proofErr w:type="spellStart"/>
      <w:r w:rsidRPr="00685D34">
        <w:rPr>
          <w:rFonts w:ascii="Times New Roman" w:hAnsi="Times New Roman" w:cs="Times New Roman"/>
          <w:bCs/>
          <w:iCs/>
        </w:rPr>
        <w:t>Attardo</w:t>
      </w:r>
      <w:proofErr w:type="spellEnd"/>
      <w:r w:rsidRPr="00685D34">
        <w:rPr>
          <w:rFonts w:ascii="Times New Roman" w:hAnsi="Times New Roman" w:cs="Times New Roman"/>
          <w:bCs/>
          <w:iCs/>
        </w:rPr>
        <w:t xml:space="preserve">, S., &amp; </w:t>
      </w:r>
      <w:proofErr w:type="spellStart"/>
      <w:r w:rsidRPr="00685D34">
        <w:rPr>
          <w:rFonts w:ascii="Times New Roman" w:hAnsi="Times New Roman" w:cs="Times New Roman"/>
          <w:bCs/>
          <w:iCs/>
        </w:rPr>
        <w:t>Raskin</w:t>
      </w:r>
      <w:proofErr w:type="spellEnd"/>
      <w:r w:rsidRPr="00685D34">
        <w:rPr>
          <w:rFonts w:ascii="Times New Roman" w:hAnsi="Times New Roman" w:cs="Times New Roman"/>
          <w:bCs/>
          <w:iCs/>
        </w:rPr>
        <w:t xml:space="preserve">, V. (1991). Script Theory </w:t>
      </w:r>
      <w:proofErr w:type="spellStart"/>
      <w:r w:rsidRPr="00685D34">
        <w:rPr>
          <w:rFonts w:ascii="Times New Roman" w:hAnsi="Times New Roman" w:cs="Times New Roman"/>
          <w:bCs/>
          <w:iCs/>
        </w:rPr>
        <w:t>Revis</w:t>
      </w:r>
      <w:proofErr w:type="spellEnd"/>
      <w:r w:rsidRPr="00685D34">
        <w:rPr>
          <w:rFonts w:ascii="Times New Roman" w:hAnsi="Times New Roman" w:cs="Times New Roman"/>
          <w:bCs/>
          <w:iCs/>
        </w:rPr>
        <w:t xml:space="preserve"> (it) ed: Joke similarity and joke representation model. </w:t>
      </w:r>
      <w:r w:rsidRPr="00685D34">
        <w:rPr>
          <w:rFonts w:ascii="Times New Roman" w:hAnsi="Times New Roman" w:cs="Times New Roman"/>
          <w:bCs/>
          <w:i/>
          <w:iCs/>
        </w:rPr>
        <w:t>Humor: International Journal of Humor Research</w:t>
      </w:r>
      <w:r w:rsidRPr="00685D34">
        <w:rPr>
          <w:rFonts w:ascii="Times New Roman" w:hAnsi="Times New Roman" w:cs="Times New Roman"/>
          <w:bCs/>
          <w:iCs/>
        </w:rPr>
        <w:t>.</w:t>
      </w:r>
    </w:p>
    <w:p w14:paraId="72C93D04" w14:textId="77777777" w:rsidR="00C52F97" w:rsidRDefault="00C52F97" w:rsidP="00C52F97">
      <w:pPr>
        <w:rPr>
          <w:rFonts w:ascii="Times New Roman" w:hAnsi="Times New Roman" w:cs="Times New Roman"/>
        </w:rPr>
      </w:pPr>
    </w:p>
    <w:p w14:paraId="2D36A669" w14:textId="77777777" w:rsidR="00C52F97" w:rsidRDefault="00C52F97" w:rsidP="00C52F97">
      <w:pPr>
        <w:rPr>
          <w:rFonts w:ascii="Times New Roman" w:hAnsi="Times New Roman" w:cs="Times New Roman"/>
        </w:rPr>
      </w:pPr>
      <w:r w:rsidRPr="00C52F97">
        <w:rPr>
          <w:rFonts w:ascii="Times New Roman" w:hAnsi="Times New Roman" w:cs="Times New Roman"/>
        </w:rPr>
        <w:t xml:space="preserve">Writing assignment: </w:t>
      </w:r>
    </w:p>
    <w:p w14:paraId="26ACD9E7" w14:textId="2F1A5652" w:rsidR="00C52F97" w:rsidRPr="00C52F97" w:rsidRDefault="00C52F97" w:rsidP="00C52F97">
      <w:pPr>
        <w:rPr>
          <w:rFonts w:ascii="Times New Roman" w:hAnsi="Times New Roman" w:cs="Times New Roman"/>
        </w:rPr>
      </w:pPr>
      <w:r w:rsidRPr="00C52F97">
        <w:rPr>
          <w:rFonts w:ascii="Times New Roman" w:hAnsi="Times New Roman" w:cs="Times New Roman"/>
        </w:rPr>
        <w:t>Submit</w:t>
      </w:r>
      <w:r>
        <w:rPr>
          <w:rFonts w:ascii="Times New Roman" w:hAnsi="Times New Roman" w:cs="Times New Roman"/>
        </w:rPr>
        <w:t xml:space="preserve"> a </w:t>
      </w:r>
      <w:r w:rsidRPr="00C52F97">
        <w:rPr>
          <w:rFonts w:ascii="Times New Roman" w:hAnsi="Times New Roman" w:cs="Times New Roman"/>
        </w:rPr>
        <w:t>conceptual development section</w:t>
      </w:r>
      <w:r>
        <w:rPr>
          <w:rFonts w:ascii="Times New Roman" w:hAnsi="Times New Roman" w:cs="Times New Roman"/>
        </w:rPr>
        <w:t>. This is the part of the paper between the introduction and the method section. In this section, you should review the relevant literature</w:t>
      </w:r>
      <w:r w:rsidR="00B54A6B">
        <w:rPr>
          <w:rFonts w:ascii="Times New Roman" w:hAnsi="Times New Roman" w:cs="Times New Roman"/>
        </w:rPr>
        <w:t xml:space="preserve"> and state </w:t>
      </w:r>
      <w:r>
        <w:rPr>
          <w:rFonts w:ascii="Times New Roman" w:hAnsi="Times New Roman" w:cs="Times New Roman"/>
        </w:rPr>
        <w:t>your hypotheses and/or research objectives.</w:t>
      </w:r>
    </w:p>
    <w:p w14:paraId="29CB0779" w14:textId="77777777" w:rsidR="00734501" w:rsidRDefault="00734501" w:rsidP="00734501">
      <w:pPr>
        <w:rPr>
          <w:rFonts w:ascii="Times New Roman" w:hAnsi="Times New Roman" w:cs="Times New Roman"/>
        </w:rPr>
      </w:pPr>
    </w:p>
    <w:p w14:paraId="4FDE854E" w14:textId="77777777" w:rsidR="00C52F97" w:rsidRPr="00685D34" w:rsidRDefault="00C52F97" w:rsidP="00734501">
      <w:pPr>
        <w:rPr>
          <w:rFonts w:ascii="Times New Roman" w:hAnsi="Times New Roman" w:cs="Times New Roman"/>
        </w:rPr>
      </w:pPr>
    </w:p>
    <w:p w14:paraId="6CEA65C0" w14:textId="27EE813D" w:rsidR="00734501" w:rsidRDefault="00734501" w:rsidP="00E626AC">
      <w:pPr>
        <w:outlineLvl w:val="0"/>
        <w:rPr>
          <w:rFonts w:ascii="Times New Roman" w:hAnsi="Times New Roman" w:cs="Times New Roman"/>
          <w:u w:val="single"/>
        </w:rPr>
      </w:pPr>
      <w:r w:rsidRPr="00CF0849">
        <w:rPr>
          <w:rFonts w:ascii="Times New Roman" w:hAnsi="Times New Roman" w:cs="Times New Roman"/>
          <w:u w:val="single"/>
        </w:rPr>
        <w:t xml:space="preserve">Week 4. </w:t>
      </w:r>
      <w:r w:rsidR="00222285" w:rsidRPr="00CF0849">
        <w:rPr>
          <w:rFonts w:ascii="Times New Roman" w:hAnsi="Times New Roman" w:cs="Times New Roman"/>
          <w:u w:val="single"/>
        </w:rPr>
        <w:t xml:space="preserve">How to </w:t>
      </w:r>
      <w:r w:rsidR="008C70C7" w:rsidRPr="00CF0849">
        <w:rPr>
          <w:rFonts w:ascii="Times New Roman" w:hAnsi="Times New Roman" w:cs="Times New Roman"/>
          <w:u w:val="single"/>
        </w:rPr>
        <w:t>Exorcise</w:t>
      </w:r>
      <w:r w:rsidR="00222285" w:rsidRPr="00CF0849">
        <w:rPr>
          <w:rFonts w:ascii="Times New Roman" w:hAnsi="Times New Roman" w:cs="Times New Roman"/>
          <w:u w:val="single"/>
        </w:rPr>
        <w:t xml:space="preserve"> the </w:t>
      </w:r>
      <w:r w:rsidRPr="00CF0849">
        <w:rPr>
          <w:rFonts w:ascii="Times New Roman" w:hAnsi="Times New Roman" w:cs="Times New Roman"/>
          <w:u w:val="single"/>
        </w:rPr>
        <w:t>Curse of Knowledge</w:t>
      </w:r>
    </w:p>
    <w:p w14:paraId="4C721D6C" w14:textId="77777777" w:rsidR="005777DC" w:rsidRDefault="005777DC" w:rsidP="00734501">
      <w:pPr>
        <w:rPr>
          <w:rFonts w:ascii="Times New Roman" w:hAnsi="Times New Roman" w:cs="Times New Roman"/>
        </w:rPr>
      </w:pPr>
    </w:p>
    <w:p w14:paraId="214BEECC" w14:textId="45A77DDC" w:rsidR="002F262D" w:rsidRPr="002F262D" w:rsidRDefault="002F262D" w:rsidP="00E626AC">
      <w:pPr>
        <w:outlineLvl w:val="0"/>
        <w:rPr>
          <w:rFonts w:ascii="Times New Roman" w:hAnsi="Times New Roman" w:cs="Times New Roman"/>
        </w:rPr>
      </w:pPr>
      <w:r w:rsidRPr="002F262D">
        <w:rPr>
          <w:rFonts w:ascii="Times New Roman" w:hAnsi="Times New Roman" w:cs="Times New Roman"/>
        </w:rPr>
        <w:t xml:space="preserve">Visiting Expert: </w:t>
      </w:r>
      <w:r w:rsidR="00811FBE">
        <w:rPr>
          <w:rFonts w:ascii="Times New Roman" w:hAnsi="Times New Roman" w:cs="Times New Roman"/>
        </w:rPr>
        <w:t>Anuj Shah</w:t>
      </w:r>
      <w:r w:rsidRPr="002F262D">
        <w:rPr>
          <w:rFonts w:ascii="Times New Roman" w:hAnsi="Times New Roman" w:cs="Times New Roman"/>
        </w:rPr>
        <w:t xml:space="preserve"> (</w:t>
      </w:r>
      <w:r w:rsidR="00811FBE">
        <w:rPr>
          <w:rFonts w:ascii="Times New Roman" w:hAnsi="Times New Roman" w:cs="Times New Roman"/>
        </w:rPr>
        <w:t>U Chicago</w:t>
      </w:r>
      <w:r w:rsidRPr="002F262D">
        <w:rPr>
          <w:rFonts w:ascii="Times New Roman" w:hAnsi="Times New Roman" w:cs="Times New Roman"/>
        </w:rPr>
        <w:t>) at 2:30pm.</w:t>
      </w:r>
    </w:p>
    <w:p w14:paraId="117A70F4" w14:textId="77777777" w:rsidR="002F262D" w:rsidRPr="005777DC" w:rsidRDefault="002F262D" w:rsidP="00734501">
      <w:pPr>
        <w:rPr>
          <w:rFonts w:ascii="Times New Roman" w:hAnsi="Times New Roman" w:cs="Times New Roman"/>
        </w:rPr>
      </w:pPr>
    </w:p>
    <w:p w14:paraId="093056AB" w14:textId="23B19303" w:rsidR="00DD787C" w:rsidRPr="00CF0849" w:rsidRDefault="00DD787C" w:rsidP="00CF0849">
      <w:pPr>
        <w:rPr>
          <w:rFonts w:ascii="Times New Roman" w:hAnsi="Times New Roman" w:cs="Times New Roman"/>
        </w:rPr>
      </w:pPr>
      <w:r w:rsidRPr="00CF0849">
        <w:rPr>
          <w:rFonts w:ascii="Times New Roman" w:hAnsi="Times New Roman" w:cs="Times New Roman"/>
        </w:rPr>
        <w:t>Background Reading:</w:t>
      </w:r>
    </w:p>
    <w:p w14:paraId="46F4A290" w14:textId="13F6FFB1" w:rsidR="00105C31" w:rsidRPr="00105C31" w:rsidRDefault="00105C31" w:rsidP="00105C31">
      <w:pPr>
        <w:pStyle w:val="ListParagraph"/>
        <w:numPr>
          <w:ilvl w:val="0"/>
          <w:numId w:val="13"/>
        </w:numPr>
        <w:rPr>
          <w:rFonts w:ascii="Times New Roman" w:hAnsi="Times New Roman" w:cs="Times New Roman"/>
          <w:bCs/>
          <w:iCs/>
        </w:rPr>
      </w:pPr>
      <w:r w:rsidRPr="00685D34">
        <w:rPr>
          <w:rFonts w:ascii="Times New Roman" w:hAnsi="Times New Roman" w:cs="Times New Roman"/>
          <w:bCs/>
          <w:iCs/>
        </w:rPr>
        <w:t xml:space="preserve">Pinker, Steven (2014a), </w:t>
      </w:r>
      <w:r w:rsidRPr="00685D34">
        <w:rPr>
          <w:rFonts w:ascii="Times New Roman" w:hAnsi="Times New Roman" w:cs="Times New Roman"/>
          <w:bCs/>
          <w:i/>
          <w:iCs/>
        </w:rPr>
        <w:t>The Sense of Style: The Thinking Person’s Guide to Writing in the 21st Century</w:t>
      </w:r>
      <w:r w:rsidRPr="00685D34">
        <w:rPr>
          <w:rFonts w:ascii="Times New Roman" w:hAnsi="Times New Roman" w:cs="Times New Roman"/>
          <w:bCs/>
          <w:iCs/>
        </w:rPr>
        <w:t>, New York: Penguin Books. Ch. 3, “The Curse of Knowledge.”</w:t>
      </w:r>
    </w:p>
    <w:p w14:paraId="6B3C0562" w14:textId="2859BB7B" w:rsidR="00DD787C" w:rsidRPr="00685D34" w:rsidRDefault="00DD787C" w:rsidP="00105C31">
      <w:pPr>
        <w:pStyle w:val="ListParagraph"/>
        <w:numPr>
          <w:ilvl w:val="0"/>
          <w:numId w:val="13"/>
        </w:numPr>
        <w:rPr>
          <w:rFonts w:ascii="Times New Roman" w:hAnsi="Times New Roman" w:cs="Times New Roman"/>
          <w:bCs/>
          <w:iCs/>
        </w:rPr>
      </w:pPr>
      <w:r w:rsidRPr="00685D34">
        <w:rPr>
          <w:rFonts w:ascii="Times New Roman" w:hAnsi="Times New Roman" w:cs="Times New Roman"/>
          <w:bCs/>
          <w:iCs/>
        </w:rPr>
        <w:lastRenderedPageBreak/>
        <w:t xml:space="preserve">Heath, Chip and Dan Heath (2007), </w:t>
      </w:r>
      <w:r w:rsidRPr="00685D34">
        <w:rPr>
          <w:rFonts w:ascii="Times New Roman" w:hAnsi="Times New Roman" w:cs="Times New Roman"/>
          <w:bCs/>
          <w:i/>
          <w:iCs/>
        </w:rPr>
        <w:t>Made to Stick</w:t>
      </w:r>
      <w:r w:rsidRPr="00685D34">
        <w:rPr>
          <w:rFonts w:ascii="Times New Roman" w:hAnsi="Times New Roman" w:cs="Times New Roman"/>
          <w:bCs/>
          <w:iCs/>
        </w:rPr>
        <w:t>, Random House. Ch. 3: “Concrete.”</w:t>
      </w:r>
    </w:p>
    <w:p w14:paraId="153D9BF9" w14:textId="31082243" w:rsidR="00DD787C" w:rsidRPr="00685D34" w:rsidRDefault="00620100" w:rsidP="00105C31">
      <w:pPr>
        <w:pStyle w:val="ListParagraph"/>
        <w:numPr>
          <w:ilvl w:val="0"/>
          <w:numId w:val="13"/>
        </w:numPr>
        <w:rPr>
          <w:rFonts w:ascii="Times New Roman" w:hAnsi="Times New Roman" w:cs="Times New Roman"/>
          <w:bCs/>
          <w:iCs/>
        </w:rPr>
      </w:pPr>
      <w:r w:rsidRPr="00685D34">
        <w:rPr>
          <w:rFonts w:ascii="Times New Roman" w:hAnsi="Times New Roman" w:cs="Times New Roman"/>
          <w:bCs/>
          <w:iCs/>
        </w:rPr>
        <w:t xml:space="preserve">Clark, Roy Peter (2008), </w:t>
      </w:r>
      <w:r w:rsidRPr="00685D34">
        <w:rPr>
          <w:rFonts w:ascii="Times New Roman" w:hAnsi="Times New Roman" w:cs="Times New Roman"/>
          <w:bCs/>
          <w:i/>
          <w:iCs/>
        </w:rPr>
        <w:t>Writing Tools: 55 Essential Strategies for Every Writer</w:t>
      </w:r>
      <w:r w:rsidRPr="00685D34">
        <w:rPr>
          <w:rFonts w:ascii="Times New Roman" w:hAnsi="Times New Roman" w:cs="Times New Roman"/>
          <w:bCs/>
          <w:iCs/>
        </w:rPr>
        <w:t>, 1st edition, Little, Brown and Company. Tool 22, “Climb Up and Down the Ladder of Abstraction,” &amp; Tool 14, “Get the Name of the Dog”</w:t>
      </w:r>
    </w:p>
    <w:p w14:paraId="22F4EBAA" w14:textId="77777777" w:rsidR="00CF0849" w:rsidRDefault="00CF0849" w:rsidP="00CF0849">
      <w:pPr>
        <w:rPr>
          <w:rFonts w:ascii="Times New Roman" w:hAnsi="Times New Roman" w:cs="Times New Roman"/>
          <w:bCs/>
          <w:iCs/>
        </w:rPr>
      </w:pPr>
    </w:p>
    <w:p w14:paraId="12371A22" w14:textId="77A4EF64" w:rsidR="00685D1B" w:rsidRPr="00CF0849" w:rsidRDefault="00685D1B" w:rsidP="00E626AC">
      <w:pPr>
        <w:outlineLvl w:val="0"/>
        <w:rPr>
          <w:rFonts w:ascii="Times New Roman" w:hAnsi="Times New Roman" w:cs="Times New Roman"/>
          <w:bCs/>
          <w:iCs/>
        </w:rPr>
      </w:pPr>
      <w:r w:rsidRPr="00CF0849">
        <w:rPr>
          <w:rFonts w:ascii="Times New Roman" w:hAnsi="Times New Roman" w:cs="Times New Roman"/>
          <w:bCs/>
          <w:iCs/>
        </w:rPr>
        <w:t>Good Examples</w:t>
      </w:r>
    </w:p>
    <w:p w14:paraId="7255479D" w14:textId="77777777" w:rsidR="001D3F84" w:rsidRPr="00685D34" w:rsidRDefault="001D3F84" w:rsidP="00105C31">
      <w:pPr>
        <w:pStyle w:val="ListParagraph"/>
        <w:numPr>
          <w:ilvl w:val="0"/>
          <w:numId w:val="4"/>
        </w:numPr>
        <w:rPr>
          <w:rFonts w:ascii="Times New Roman" w:hAnsi="Times New Roman" w:cs="Times New Roman"/>
          <w:bCs/>
          <w:iCs/>
        </w:rPr>
      </w:pPr>
      <w:proofErr w:type="spellStart"/>
      <w:r w:rsidRPr="00685D34">
        <w:rPr>
          <w:rFonts w:ascii="Times New Roman" w:hAnsi="Times New Roman" w:cs="Times New Roman"/>
          <w:bCs/>
          <w:iCs/>
        </w:rPr>
        <w:t>Shaddy</w:t>
      </w:r>
      <w:proofErr w:type="spellEnd"/>
      <w:r w:rsidRPr="00685D34">
        <w:rPr>
          <w:rFonts w:ascii="Times New Roman" w:hAnsi="Times New Roman" w:cs="Times New Roman"/>
          <w:bCs/>
          <w:iCs/>
        </w:rPr>
        <w:t xml:space="preserve">, F., &amp; </w:t>
      </w:r>
      <w:r w:rsidRPr="00DB061D">
        <w:rPr>
          <w:rFonts w:ascii="Times New Roman" w:hAnsi="Times New Roman" w:cs="Times New Roman"/>
          <w:b/>
          <w:bCs/>
          <w:iCs/>
        </w:rPr>
        <w:t>Shah, A. K</w:t>
      </w:r>
      <w:r w:rsidRPr="00685D34">
        <w:rPr>
          <w:rFonts w:ascii="Times New Roman" w:hAnsi="Times New Roman" w:cs="Times New Roman"/>
          <w:bCs/>
          <w:iCs/>
        </w:rPr>
        <w:t>. (2018). Deciding who gets what, fairly. </w:t>
      </w:r>
      <w:r w:rsidRPr="00685D34">
        <w:rPr>
          <w:rFonts w:ascii="Times New Roman" w:hAnsi="Times New Roman" w:cs="Times New Roman"/>
          <w:bCs/>
          <w:i/>
          <w:iCs/>
        </w:rPr>
        <w:t>Journal of Consumer Research</w:t>
      </w:r>
      <w:r w:rsidRPr="00685D34">
        <w:rPr>
          <w:rFonts w:ascii="Times New Roman" w:hAnsi="Times New Roman" w:cs="Times New Roman"/>
          <w:bCs/>
          <w:iCs/>
        </w:rPr>
        <w:t>, </w:t>
      </w:r>
      <w:r w:rsidRPr="00685D34">
        <w:rPr>
          <w:rFonts w:ascii="Times New Roman" w:hAnsi="Times New Roman" w:cs="Times New Roman"/>
          <w:bCs/>
          <w:i/>
          <w:iCs/>
        </w:rPr>
        <w:t>45</w:t>
      </w:r>
      <w:r w:rsidRPr="00685D34">
        <w:rPr>
          <w:rFonts w:ascii="Times New Roman" w:hAnsi="Times New Roman" w:cs="Times New Roman"/>
          <w:bCs/>
          <w:iCs/>
        </w:rPr>
        <w:t>(4), 833-848.</w:t>
      </w:r>
    </w:p>
    <w:p w14:paraId="75231026" w14:textId="7AB5266D" w:rsidR="000F18DC" w:rsidRPr="00685D34" w:rsidRDefault="000F18DC" w:rsidP="00105C31">
      <w:pPr>
        <w:pStyle w:val="ListParagraph"/>
        <w:numPr>
          <w:ilvl w:val="0"/>
          <w:numId w:val="4"/>
        </w:numPr>
        <w:rPr>
          <w:rFonts w:ascii="Times New Roman" w:hAnsi="Times New Roman" w:cs="Times New Roman"/>
          <w:bCs/>
          <w:iCs/>
        </w:rPr>
      </w:pPr>
      <w:proofErr w:type="spellStart"/>
      <w:r w:rsidRPr="00685D34">
        <w:rPr>
          <w:rFonts w:ascii="Times New Roman" w:hAnsi="Times New Roman" w:cs="Times New Roman"/>
          <w:bCs/>
          <w:iCs/>
        </w:rPr>
        <w:t>Germann</w:t>
      </w:r>
      <w:proofErr w:type="spellEnd"/>
      <w:r w:rsidRPr="00685D34">
        <w:rPr>
          <w:rFonts w:ascii="Times New Roman" w:hAnsi="Times New Roman" w:cs="Times New Roman"/>
          <w:bCs/>
          <w:iCs/>
        </w:rPr>
        <w:t xml:space="preserve">, F., </w:t>
      </w:r>
      <w:proofErr w:type="spellStart"/>
      <w:r w:rsidRPr="00685D34">
        <w:rPr>
          <w:rFonts w:ascii="Times New Roman" w:hAnsi="Times New Roman" w:cs="Times New Roman"/>
          <w:bCs/>
          <w:iCs/>
        </w:rPr>
        <w:t>Ebbes</w:t>
      </w:r>
      <w:proofErr w:type="spellEnd"/>
      <w:r w:rsidRPr="00685D34">
        <w:rPr>
          <w:rFonts w:ascii="Times New Roman" w:hAnsi="Times New Roman" w:cs="Times New Roman"/>
          <w:bCs/>
          <w:iCs/>
        </w:rPr>
        <w:t xml:space="preserve">, P., &amp; Grewal, R. (2015). The chief marketing officer </w:t>
      </w:r>
      <w:proofErr w:type="gramStart"/>
      <w:r w:rsidRPr="00685D34">
        <w:rPr>
          <w:rFonts w:ascii="Times New Roman" w:hAnsi="Times New Roman" w:cs="Times New Roman"/>
          <w:bCs/>
          <w:iCs/>
        </w:rPr>
        <w:t>matters!.</w:t>
      </w:r>
      <w:proofErr w:type="gramEnd"/>
      <w:r w:rsidRPr="00685D34">
        <w:rPr>
          <w:rFonts w:ascii="Times New Roman" w:hAnsi="Times New Roman" w:cs="Times New Roman"/>
          <w:bCs/>
          <w:iCs/>
        </w:rPr>
        <w:t> </w:t>
      </w:r>
      <w:r w:rsidRPr="00685D34">
        <w:rPr>
          <w:rFonts w:ascii="Times New Roman" w:hAnsi="Times New Roman" w:cs="Times New Roman"/>
          <w:bCs/>
          <w:i/>
          <w:iCs/>
        </w:rPr>
        <w:t>Journal of Marketing</w:t>
      </w:r>
      <w:r w:rsidRPr="00685D34">
        <w:rPr>
          <w:rFonts w:ascii="Times New Roman" w:hAnsi="Times New Roman" w:cs="Times New Roman"/>
          <w:bCs/>
          <w:iCs/>
        </w:rPr>
        <w:t>, </w:t>
      </w:r>
      <w:r w:rsidRPr="00685D34">
        <w:rPr>
          <w:rFonts w:ascii="Times New Roman" w:hAnsi="Times New Roman" w:cs="Times New Roman"/>
          <w:bCs/>
          <w:i/>
          <w:iCs/>
        </w:rPr>
        <w:t>79</w:t>
      </w:r>
      <w:r w:rsidRPr="00685D34">
        <w:rPr>
          <w:rFonts w:ascii="Times New Roman" w:hAnsi="Times New Roman" w:cs="Times New Roman"/>
          <w:bCs/>
          <w:iCs/>
        </w:rPr>
        <w:t>(3), 1-22.</w:t>
      </w:r>
    </w:p>
    <w:p w14:paraId="2F8110B5" w14:textId="77777777" w:rsidR="00105C31" w:rsidRDefault="00105C31" w:rsidP="00105C31">
      <w:pPr>
        <w:rPr>
          <w:rFonts w:ascii="Times New Roman" w:hAnsi="Times New Roman" w:cs="Times New Roman"/>
          <w:bCs/>
          <w:iCs/>
        </w:rPr>
      </w:pPr>
    </w:p>
    <w:p w14:paraId="66F24744" w14:textId="237BC940" w:rsidR="00685D1B" w:rsidRPr="00105C31" w:rsidRDefault="00685D1B" w:rsidP="00E626AC">
      <w:pPr>
        <w:outlineLvl w:val="0"/>
        <w:rPr>
          <w:rFonts w:ascii="Times New Roman" w:hAnsi="Times New Roman" w:cs="Times New Roman"/>
          <w:bCs/>
          <w:iCs/>
        </w:rPr>
      </w:pPr>
      <w:r w:rsidRPr="00105C31">
        <w:rPr>
          <w:rFonts w:ascii="Times New Roman" w:hAnsi="Times New Roman" w:cs="Times New Roman"/>
          <w:bCs/>
          <w:iCs/>
        </w:rPr>
        <w:t>Counter Examples</w:t>
      </w:r>
    </w:p>
    <w:p w14:paraId="3EB9FA11" w14:textId="77777777" w:rsidR="00A1262D" w:rsidRPr="00685D34" w:rsidRDefault="00A1262D" w:rsidP="00105C31">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 xml:space="preserve">Baddeley, A., Gathercole, S., &amp; </w:t>
      </w:r>
      <w:proofErr w:type="spellStart"/>
      <w:r w:rsidRPr="00685D34">
        <w:rPr>
          <w:rFonts w:ascii="Times New Roman" w:hAnsi="Times New Roman" w:cs="Times New Roman"/>
          <w:bCs/>
          <w:iCs/>
        </w:rPr>
        <w:t>Papagno</w:t>
      </w:r>
      <w:proofErr w:type="spellEnd"/>
      <w:r w:rsidRPr="00685D34">
        <w:rPr>
          <w:rFonts w:ascii="Times New Roman" w:hAnsi="Times New Roman" w:cs="Times New Roman"/>
          <w:bCs/>
          <w:iCs/>
        </w:rPr>
        <w:t>, C. (1998). The phonological loop as a language learning device. </w:t>
      </w:r>
      <w:r w:rsidRPr="00685D34">
        <w:rPr>
          <w:rFonts w:ascii="Times New Roman" w:hAnsi="Times New Roman" w:cs="Times New Roman"/>
          <w:bCs/>
          <w:i/>
          <w:iCs/>
        </w:rPr>
        <w:t>Psychological Review</w:t>
      </w:r>
      <w:r w:rsidRPr="00685D34">
        <w:rPr>
          <w:rFonts w:ascii="Times New Roman" w:hAnsi="Times New Roman" w:cs="Times New Roman"/>
          <w:bCs/>
          <w:iCs/>
        </w:rPr>
        <w:t>, </w:t>
      </w:r>
      <w:r w:rsidRPr="00685D34">
        <w:rPr>
          <w:rFonts w:ascii="Times New Roman" w:hAnsi="Times New Roman" w:cs="Times New Roman"/>
          <w:bCs/>
          <w:i/>
          <w:iCs/>
        </w:rPr>
        <w:t>105</w:t>
      </w:r>
      <w:r w:rsidRPr="00685D34">
        <w:rPr>
          <w:rFonts w:ascii="Times New Roman" w:hAnsi="Times New Roman" w:cs="Times New Roman"/>
          <w:bCs/>
          <w:iCs/>
        </w:rPr>
        <w:t>(1), 158.</w:t>
      </w:r>
    </w:p>
    <w:p w14:paraId="1A07F7CC" w14:textId="1E60FC6C" w:rsidR="00A1262D" w:rsidRPr="00685D34" w:rsidRDefault="0006247C" w:rsidP="00105C31">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Briley, D. A., Morris, M. W., &amp; Simonson, I. (2000). Reasons as carriers of culture: Dynamic versus dispositional models of cultural influence on decision making. </w:t>
      </w:r>
      <w:r w:rsidR="00D00412" w:rsidRPr="00685D34">
        <w:rPr>
          <w:rFonts w:ascii="Times New Roman" w:hAnsi="Times New Roman" w:cs="Times New Roman"/>
          <w:bCs/>
          <w:i/>
          <w:iCs/>
        </w:rPr>
        <w:t>Journal of Consumer R</w:t>
      </w:r>
      <w:r w:rsidRPr="00685D34">
        <w:rPr>
          <w:rFonts w:ascii="Times New Roman" w:hAnsi="Times New Roman" w:cs="Times New Roman"/>
          <w:bCs/>
          <w:i/>
          <w:iCs/>
        </w:rPr>
        <w:t>esearch</w:t>
      </w:r>
      <w:r w:rsidRPr="00685D34">
        <w:rPr>
          <w:rFonts w:ascii="Times New Roman" w:hAnsi="Times New Roman" w:cs="Times New Roman"/>
          <w:bCs/>
          <w:iCs/>
        </w:rPr>
        <w:t>, </w:t>
      </w:r>
      <w:r w:rsidRPr="00685D34">
        <w:rPr>
          <w:rFonts w:ascii="Times New Roman" w:hAnsi="Times New Roman" w:cs="Times New Roman"/>
          <w:bCs/>
          <w:i/>
          <w:iCs/>
        </w:rPr>
        <w:t>27</w:t>
      </w:r>
      <w:r w:rsidRPr="00685D34">
        <w:rPr>
          <w:rFonts w:ascii="Times New Roman" w:hAnsi="Times New Roman" w:cs="Times New Roman"/>
          <w:bCs/>
          <w:iCs/>
        </w:rPr>
        <w:t>(2), 157-178.</w:t>
      </w:r>
    </w:p>
    <w:p w14:paraId="192B7A36" w14:textId="77777777" w:rsidR="00B54A6B" w:rsidRDefault="00B54A6B" w:rsidP="00B54A6B">
      <w:pPr>
        <w:rPr>
          <w:rFonts w:ascii="Times New Roman" w:hAnsi="Times New Roman" w:cs="Times New Roman"/>
        </w:rPr>
      </w:pPr>
    </w:p>
    <w:p w14:paraId="33FC3226" w14:textId="77777777" w:rsidR="00B54A6B" w:rsidRDefault="00B54A6B" w:rsidP="00B54A6B">
      <w:pPr>
        <w:rPr>
          <w:rFonts w:ascii="Times New Roman" w:hAnsi="Times New Roman" w:cs="Times New Roman"/>
        </w:rPr>
      </w:pPr>
      <w:r w:rsidRPr="00B54A6B">
        <w:rPr>
          <w:rFonts w:ascii="Times New Roman" w:hAnsi="Times New Roman" w:cs="Times New Roman"/>
        </w:rPr>
        <w:t xml:space="preserve">Writing assignment: </w:t>
      </w:r>
    </w:p>
    <w:p w14:paraId="5D4DA6FD" w14:textId="4DEDE536" w:rsidR="00B54A6B" w:rsidRPr="00B54A6B" w:rsidRDefault="00B54A6B" w:rsidP="00B54A6B">
      <w:pPr>
        <w:rPr>
          <w:rFonts w:ascii="Times New Roman" w:hAnsi="Times New Roman" w:cs="Times New Roman"/>
        </w:rPr>
      </w:pPr>
      <w:r w:rsidRPr="00B54A6B">
        <w:rPr>
          <w:rFonts w:ascii="Times New Roman" w:hAnsi="Times New Roman" w:cs="Times New Roman"/>
        </w:rPr>
        <w:t>Submit a method section</w:t>
      </w:r>
      <w:r>
        <w:rPr>
          <w:rFonts w:ascii="Times New Roman" w:hAnsi="Times New Roman" w:cs="Times New Roman"/>
        </w:rPr>
        <w:t>. Your method section should explain how you collected your data</w:t>
      </w:r>
      <w:r w:rsidR="004C5650">
        <w:rPr>
          <w:rFonts w:ascii="Times New Roman" w:hAnsi="Times New Roman" w:cs="Times New Roman"/>
        </w:rPr>
        <w:t xml:space="preserve"> or plan to collect your data.</w:t>
      </w:r>
      <w:r>
        <w:rPr>
          <w:rFonts w:ascii="Times New Roman" w:hAnsi="Times New Roman" w:cs="Times New Roman"/>
        </w:rPr>
        <w:t xml:space="preserve"> I</w:t>
      </w:r>
      <w:r w:rsidRPr="00B54A6B">
        <w:rPr>
          <w:rFonts w:ascii="Times New Roman" w:hAnsi="Times New Roman" w:cs="Times New Roman"/>
        </w:rPr>
        <w:t xml:space="preserve">f your paper includes multiple studies, </w:t>
      </w:r>
      <w:r w:rsidR="004C5650">
        <w:rPr>
          <w:rFonts w:ascii="Times New Roman" w:hAnsi="Times New Roman" w:cs="Times New Roman"/>
        </w:rPr>
        <w:t>submit the method section for one of the studies. If you are not planning to collect data, then this section should describe your analytic strategy and/or explain your model.</w:t>
      </w:r>
    </w:p>
    <w:p w14:paraId="1EB39A88" w14:textId="77777777" w:rsidR="00DD787C" w:rsidRPr="00B54A6B" w:rsidRDefault="00DD787C" w:rsidP="00B54A6B">
      <w:pPr>
        <w:rPr>
          <w:rFonts w:ascii="Times New Roman" w:hAnsi="Times New Roman" w:cs="Times New Roman"/>
        </w:rPr>
      </w:pPr>
    </w:p>
    <w:p w14:paraId="774E6AD0" w14:textId="77777777" w:rsidR="00734501" w:rsidRPr="00685D34" w:rsidRDefault="00734501" w:rsidP="00734501">
      <w:pPr>
        <w:rPr>
          <w:rFonts w:ascii="Times New Roman" w:hAnsi="Times New Roman" w:cs="Times New Roman"/>
        </w:rPr>
      </w:pPr>
    </w:p>
    <w:p w14:paraId="16649557" w14:textId="3F51BA9F" w:rsidR="00734501" w:rsidRPr="00CF0849" w:rsidRDefault="00734501" w:rsidP="00E626AC">
      <w:pPr>
        <w:outlineLvl w:val="0"/>
        <w:rPr>
          <w:rFonts w:ascii="Times New Roman" w:hAnsi="Times New Roman" w:cs="Times New Roman"/>
          <w:u w:val="single"/>
        </w:rPr>
      </w:pPr>
      <w:r w:rsidRPr="00CF0849">
        <w:rPr>
          <w:rFonts w:ascii="Times New Roman" w:hAnsi="Times New Roman" w:cs="Times New Roman"/>
          <w:u w:val="single"/>
        </w:rPr>
        <w:t xml:space="preserve">Week 5. </w:t>
      </w:r>
      <w:r w:rsidR="00222285" w:rsidRPr="00CF0849">
        <w:rPr>
          <w:rFonts w:ascii="Times New Roman" w:hAnsi="Times New Roman" w:cs="Times New Roman"/>
          <w:u w:val="single"/>
        </w:rPr>
        <w:t>How to Write Directly</w:t>
      </w:r>
      <w:r w:rsidR="001D78C6" w:rsidRPr="00CF0849">
        <w:rPr>
          <w:rFonts w:ascii="Times New Roman" w:hAnsi="Times New Roman" w:cs="Times New Roman"/>
          <w:u w:val="single"/>
        </w:rPr>
        <w:t xml:space="preserve"> </w:t>
      </w:r>
    </w:p>
    <w:p w14:paraId="203A5521" w14:textId="77777777" w:rsidR="005777DC" w:rsidRDefault="005777DC" w:rsidP="004C5650">
      <w:pPr>
        <w:rPr>
          <w:rFonts w:ascii="Times New Roman" w:hAnsi="Times New Roman" w:cs="Times New Roman"/>
        </w:rPr>
      </w:pPr>
    </w:p>
    <w:p w14:paraId="7AF31C84" w14:textId="44DAF586" w:rsidR="00CC5DE6" w:rsidRDefault="00CC5DE6" w:rsidP="00E626AC">
      <w:pPr>
        <w:outlineLvl w:val="0"/>
        <w:rPr>
          <w:rFonts w:ascii="Times New Roman" w:hAnsi="Times New Roman" w:cs="Times New Roman"/>
        </w:rPr>
      </w:pPr>
      <w:r>
        <w:rPr>
          <w:rFonts w:ascii="Times New Roman" w:hAnsi="Times New Roman" w:cs="Times New Roman"/>
        </w:rPr>
        <w:t xml:space="preserve">Visiting Expert: June </w:t>
      </w:r>
      <w:proofErr w:type="spellStart"/>
      <w:r>
        <w:rPr>
          <w:rFonts w:ascii="Times New Roman" w:hAnsi="Times New Roman" w:cs="Times New Roman"/>
        </w:rPr>
        <w:t>Cotte</w:t>
      </w:r>
      <w:proofErr w:type="spellEnd"/>
      <w:r>
        <w:rPr>
          <w:rFonts w:ascii="Times New Roman" w:hAnsi="Times New Roman" w:cs="Times New Roman"/>
        </w:rPr>
        <w:t xml:space="preserve"> (</w:t>
      </w:r>
      <w:r w:rsidR="00A82BA3">
        <w:rPr>
          <w:rFonts w:ascii="Times New Roman" w:hAnsi="Times New Roman" w:cs="Times New Roman"/>
        </w:rPr>
        <w:t>Ivey</w:t>
      </w:r>
      <w:r>
        <w:rPr>
          <w:rFonts w:ascii="Times New Roman" w:hAnsi="Times New Roman" w:cs="Times New Roman"/>
        </w:rPr>
        <w:t>) at 2:30pm.</w:t>
      </w:r>
    </w:p>
    <w:p w14:paraId="3B02023F" w14:textId="77777777" w:rsidR="00CC5DE6" w:rsidRDefault="00CC5DE6" w:rsidP="004C5650">
      <w:pPr>
        <w:rPr>
          <w:rFonts w:ascii="Times New Roman" w:hAnsi="Times New Roman" w:cs="Times New Roman"/>
        </w:rPr>
      </w:pPr>
    </w:p>
    <w:p w14:paraId="368ABC23" w14:textId="2035B8D8" w:rsidR="00DD787C" w:rsidRPr="004C5650" w:rsidRDefault="00DD787C" w:rsidP="004C5650">
      <w:pPr>
        <w:rPr>
          <w:rFonts w:ascii="Times New Roman" w:hAnsi="Times New Roman" w:cs="Times New Roman"/>
        </w:rPr>
      </w:pPr>
      <w:r w:rsidRPr="004C5650">
        <w:rPr>
          <w:rFonts w:ascii="Times New Roman" w:hAnsi="Times New Roman" w:cs="Times New Roman"/>
        </w:rPr>
        <w:t>Background Reading:</w:t>
      </w:r>
    </w:p>
    <w:p w14:paraId="0C4E7F46" w14:textId="0CE0C58B" w:rsidR="002D3403" w:rsidRPr="00685D34" w:rsidRDefault="002D3403" w:rsidP="004C5650">
      <w:pPr>
        <w:pStyle w:val="ListParagraph"/>
        <w:numPr>
          <w:ilvl w:val="0"/>
          <w:numId w:val="10"/>
        </w:numPr>
        <w:rPr>
          <w:rFonts w:ascii="Times New Roman" w:hAnsi="Times New Roman" w:cs="Times New Roman"/>
          <w:bCs/>
          <w:iCs/>
        </w:rPr>
      </w:pPr>
      <w:r w:rsidRPr="00685D34">
        <w:rPr>
          <w:rFonts w:ascii="Times New Roman" w:hAnsi="Times New Roman" w:cs="Times New Roman"/>
          <w:bCs/>
          <w:iCs/>
        </w:rPr>
        <w:t xml:space="preserve">Williams, Joseph M. (1990), </w:t>
      </w:r>
      <w:r w:rsidRPr="00685D34">
        <w:rPr>
          <w:rFonts w:ascii="Times New Roman" w:hAnsi="Times New Roman" w:cs="Times New Roman"/>
          <w:bCs/>
          <w:i/>
          <w:iCs/>
        </w:rPr>
        <w:t>Style: Toward Clarity and Grace</w:t>
      </w:r>
      <w:r w:rsidRPr="00685D34">
        <w:rPr>
          <w:rFonts w:ascii="Times New Roman" w:hAnsi="Times New Roman" w:cs="Times New Roman"/>
          <w:bCs/>
          <w:iCs/>
        </w:rPr>
        <w:t>, Chicago: University of Chicago Press. Ch. 2 “Clarity</w:t>
      </w:r>
      <w:r w:rsidR="004C5650">
        <w:rPr>
          <w:rFonts w:ascii="Times New Roman" w:hAnsi="Times New Roman" w:cs="Times New Roman"/>
          <w:bCs/>
          <w:iCs/>
        </w:rPr>
        <w:t>.</w:t>
      </w:r>
      <w:r w:rsidRPr="00685D34">
        <w:rPr>
          <w:rFonts w:ascii="Times New Roman" w:hAnsi="Times New Roman" w:cs="Times New Roman"/>
          <w:bCs/>
          <w:iCs/>
        </w:rPr>
        <w:t>”</w:t>
      </w:r>
    </w:p>
    <w:p w14:paraId="7549F92F" w14:textId="77138E98" w:rsidR="00890077" w:rsidRPr="00685D34" w:rsidRDefault="00885E1F" w:rsidP="004C5650">
      <w:pPr>
        <w:pStyle w:val="ListParagraph"/>
        <w:numPr>
          <w:ilvl w:val="0"/>
          <w:numId w:val="10"/>
        </w:numPr>
        <w:rPr>
          <w:rFonts w:ascii="Times New Roman" w:hAnsi="Times New Roman" w:cs="Times New Roman"/>
          <w:bCs/>
          <w:iCs/>
        </w:rPr>
      </w:pPr>
      <w:proofErr w:type="spellStart"/>
      <w:r w:rsidRPr="00685D34">
        <w:rPr>
          <w:rFonts w:ascii="Times New Roman" w:hAnsi="Times New Roman" w:cs="Times New Roman"/>
          <w:bCs/>
          <w:iCs/>
        </w:rPr>
        <w:t>Bernoff</w:t>
      </w:r>
      <w:proofErr w:type="spellEnd"/>
      <w:r w:rsidRPr="00685D34">
        <w:rPr>
          <w:rFonts w:ascii="Times New Roman" w:hAnsi="Times New Roman" w:cs="Times New Roman"/>
          <w:bCs/>
          <w:iCs/>
        </w:rPr>
        <w:t xml:space="preserve">, Josh (2016), </w:t>
      </w:r>
      <w:r w:rsidRPr="00685D34">
        <w:rPr>
          <w:rFonts w:ascii="Times New Roman" w:hAnsi="Times New Roman" w:cs="Times New Roman"/>
          <w:bCs/>
          <w:i/>
          <w:iCs/>
        </w:rPr>
        <w:t>Writing without Bullshit: Boost Your Career by Saying What You Mean</w:t>
      </w:r>
      <w:r w:rsidRPr="00685D34">
        <w:rPr>
          <w:rFonts w:ascii="Times New Roman" w:hAnsi="Times New Roman" w:cs="Times New Roman"/>
          <w:bCs/>
          <w:iCs/>
        </w:rPr>
        <w:t>, Harper Business. Ch. 9, “Be Direct.”</w:t>
      </w:r>
    </w:p>
    <w:p w14:paraId="156E1157" w14:textId="66F2093C" w:rsidR="00890077" w:rsidRPr="00685D34" w:rsidRDefault="00656C54" w:rsidP="004C5650">
      <w:pPr>
        <w:pStyle w:val="ListParagraph"/>
        <w:numPr>
          <w:ilvl w:val="0"/>
          <w:numId w:val="10"/>
        </w:numPr>
        <w:rPr>
          <w:rFonts w:ascii="Times New Roman" w:hAnsi="Times New Roman" w:cs="Times New Roman"/>
          <w:bCs/>
          <w:iCs/>
        </w:rPr>
      </w:pPr>
      <w:r w:rsidRPr="00685D34">
        <w:rPr>
          <w:rFonts w:ascii="Times New Roman" w:hAnsi="Times New Roman" w:cs="Times New Roman"/>
          <w:bCs/>
          <w:iCs/>
        </w:rPr>
        <w:t xml:space="preserve">Oppenheimer, Daniel M. (2006). </w:t>
      </w:r>
      <w:r w:rsidR="00890077" w:rsidRPr="00685D34">
        <w:rPr>
          <w:rFonts w:ascii="Times New Roman" w:hAnsi="Times New Roman" w:cs="Times New Roman"/>
          <w:bCs/>
          <w:iCs/>
        </w:rPr>
        <w:t>Consequences of Erudite Vernacular Utilized Irrespective of Necessity: Problems wi</w:t>
      </w:r>
      <w:r w:rsidRPr="00685D34">
        <w:rPr>
          <w:rFonts w:ascii="Times New Roman" w:hAnsi="Times New Roman" w:cs="Times New Roman"/>
          <w:bCs/>
          <w:iCs/>
        </w:rPr>
        <w:t>th Using Long Words Needlessly.</w:t>
      </w:r>
      <w:r w:rsidR="00890077" w:rsidRPr="00685D34">
        <w:rPr>
          <w:rFonts w:ascii="Times New Roman" w:hAnsi="Times New Roman" w:cs="Times New Roman"/>
          <w:bCs/>
          <w:iCs/>
        </w:rPr>
        <w:t xml:space="preserve"> </w:t>
      </w:r>
      <w:r w:rsidR="00890077" w:rsidRPr="00685D34">
        <w:rPr>
          <w:rFonts w:ascii="Times New Roman" w:hAnsi="Times New Roman" w:cs="Times New Roman"/>
          <w:bCs/>
          <w:i/>
          <w:iCs/>
        </w:rPr>
        <w:t>Applied Cognitive Psychology</w:t>
      </w:r>
      <w:r w:rsidR="00890077" w:rsidRPr="00685D34">
        <w:rPr>
          <w:rFonts w:ascii="Times New Roman" w:hAnsi="Times New Roman" w:cs="Times New Roman"/>
          <w:bCs/>
          <w:iCs/>
        </w:rPr>
        <w:t>, 20(2), 139–56.</w:t>
      </w:r>
    </w:p>
    <w:p w14:paraId="546B6331" w14:textId="77777777" w:rsidR="004C5650" w:rsidRDefault="004C5650" w:rsidP="004C5650">
      <w:pPr>
        <w:rPr>
          <w:rFonts w:ascii="Times New Roman" w:hAnsi="Times New Roman" w:cs="Times New Roman"/>
          <w:bCs/>
          <w:iCs/>
        </w:rPr>
      </w:pPr>
    </w:p>
    <w:p w14:paraId="36D2F287" w14:textId="36272DC2" w:rsidR="008660BE" w:rsidRPr="004C5650" w:rsidRDefault="008660BE" w:rsidP="004C5650">
      <w:pPr>
        <w:rPr>
          <w:rFonts w:ascii="Times New Roman" w:hAnsi="Times New Roman" w:cs="Times New Roman"/>
          <w:bCs/>
          <w:iCs/>
        </w:rPr>
      </w:pPr>
      <w:r w:rsidRPr="004C5650">
        <w:rPr>
          <w:rFonts w:ascii="Times New Roman" w:hAnsi="Times New Roman" w:cs="Times New Roman"/>
          <w:bCs/>
          <w:iCs/>
        </w:rPr>
        <w:t>Good Examples:</w:t>
      </w:r>
    </w:p>
    <w:p w14:paraId="731705F5" w14:textId="7905BE1E" w:rsidR="00105C31" w:rsidRPr="00105C31" w:rsidRDefault="00105C31" w:rsidP="00105C31">
      <w:pPr>
        <w:pStyle w:val="ListParagraph"/>
        <w:numPr>
          <w:ilvl w:val="0"/>
          <w:numId w:val="4"/>
        </w:numPr>
        <w:rPr>
          <w:rFonts w:ascii="Times New Roman" w:hAnsi="Times New Roman" w:cs="Times New Roman"/>
          <w:bCs/>
          <w:iCs/>
        </w:rPr>
      </w:pPr>
      <w:proofErr w:type="spellStart"/>
      <w:r w:rsidRPr="00DB061D">
        <w:rPr>
          <w:rFonts w:ascii="Times New Roman" w:hAnsi="Times New Roman" w:cs="Times New Roman"/>
          <w:b/>
          <w:bCs/>
          <w:iCs/>
        </w:rPr>
        <w:t>Cotte</w:t>
      </w:r>
      <w:proofErr w:type="spellEnd"/>
      <w:r w:rsidRPr="00DB061D">
        <w:rPr>
          <w:rFonts w:ascii="Times New Roman" w:hAnsi="Times New Roman" w:cs="Times New Roman"/>
          <w:b/>
          <w:bCs/>
          <w:iCs/>
        </w:rPr>
        <w:t>, J.,</w:t>
      </w:r>
      <w:r w:rsidRPr="00685D34">
        <w:rPr>
          <w:rFonts w:ascii="Times New Roman" w:hAnsi="Times New Roman" w:cs="Times New Roman"/>
          <w:bCs/>
          <w:iCs/>
        </w:rPr>
        <w:t xml:space="preserve"> </w:t>
      </w:r>
      <w:proofErr w:type="spellStart"/>
      <w:r w:rsidRPr="00685D34">
        <w:rPr>
          <w:rFonts w:ascii="Times New Roman" w:hAnsi="Times New Roman" w:cs="Times New Roman"/>
          <w:bCs/>
          <w:iCs/>
        </w:rPr>
        <w:t>Ratneshwar</w:t>
      </w:r>
      <w:proofErr w:type="spellEnd"/>
      <w:r w:rsidRPr="00685D34">
        <w:rPr>
          <w:rFonts w:ascii="Times New Roman" w:hAnsi="Times New Roman" w:cs="Times New Roman"/>
          <w:bCs/>
          <w:iCs/>
        </w:rPr>
        <w:t xml:space="preserve">, S., &amp; Mick, D. G. (2004). The times of their lives: Phenomenological and metaphorical characteristics of consumer </w:t>
      </w:r>
      <w:proofErr w:type="spellStart"/>
      <w:r w:rsidRPr="00685D34">
        <w:rPr>
          <w:rFonts w:ascii="Times New Roman" w:hAnsi="Times New Roman" w:cs="Times New Roman"/>
          <w:bCs/>
          <w:iCs/>
        </w:rPr>
        <w:t>timestyles</w:t>
      </w:r>
      <w:proofErr w:type="spellEnd"/>
      <w:r w:rsidRPr="00685D34">
        <w:rPr>
          <w:rFonts w:ascii="Times New Roman" w:hAnsi="Times New Roman" w:cs="Times New Roman"/>
          <w:bCs/>
          <w:iCs/>
        </w:rPr>
        <w:t>. </w:t>
      </w:r>
      <w:r w:rsidRPr="00685D34">
        <w:rPr>
          <w:rFonts w:ascii="Times New Roman" w:hAnsi="Times New Roman" w:cs="Times New Roman"/>
          <w:bCs/>
          <w:i/>
          <w:iCs/>
        </w:rPr>
        <w:t>Journal of Consumer Research</w:t>
      </w:r>
      <w:r w:rsidRPr="00685D34">
        <w:rPr>
          <w:rFonts w:ascii="Times New Roman" w:hAnsi="Times New Roman" w:cs="Times New Roman"/>
          <w:bCs/>
          <w:iCs/>
        </w:rPr>
        <w:t>, </w:t>
      </w:r>
      <w:r w:rsidRPr="00685D34">
        <w:rPr>
          <w:rFonts w:ascii="Times New Roman" w:hAnsi="Times New Roman" w:cs="Times New Roman"/>
          <w:bCs/>
          <w:i/>
          <w:iCs/>
        </w:rPr>
        <w:t>31</w:t>
      </w:r>
      <w:r w:rsidRPr="00685D34">
        <w:rPr>
          <w:rFonts w:ascii="Times New Roman" w:hAnsi="Times New Roman" w:cs="Times New Roman"/>
          <w:bCs/>
          <w:iCs/>
        </w:rPr>
        <w:t>(2), 333-345.</w:t>
      </w:r>
    </w:p>
    <w:p w14:paraId="1DAE05F5" w14:textId="77777777" w:rsidR="00F8318F" w:rsidRPr="00685D34" w:rsidRDefault="00F8318F" w:rsidP="004C5650">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 xml:space="preserve">Luca, M., &amp; </w:t>
      </w:r>
      <w:proofErr w:type="spellStart"/>
      <w:r w:rsidRPr="00685D34">
        <w:rPr>
          <w:rFonts w:ascii="Times New Roman" w:hAnsi="Times New Roman" w:cs="Times New Roman"/>
          <w:bCs/>
          <w:iCs/>
        </w:rPr>
        <w:t>Zervas</w:t>
      </w:r>
      <w:proofErr w:type="spellEnd"/>
      <w:r w:rsidRPr="00685D34">
        <w:rPr>
          <w:rFonts w:ascii="Times New Roman" w:hAnsi="Times New Roman" w:cs="Times New Roman"/>
          <w:bCs/>
          <w:iCs/>
        </w:rPr>
        <w:t>, G. (2016). Fake it till you make it: Reputation, competition, and Yelp review fraud. </w:t>
      </w:r>
      <w:r w:rsidRPr="00685D34">
        <w:rPr>
          <w:rFonts w:ascii="Times New Roman" w:hAnsi="Times New Roman" w:cs="Times New Roman"/>
          <w:bCs/>
          <w:i/>
          <w:iCs/>
        </w:rPr>
        <w:t>Management Science</w:t>
      </w:r>
      <w:r w:rsidRPr="00685D34">
        <w:rPr>
          <w:rFonts w:ascii="Times New Roman" w:hAnsi="Times New Roman" w:cs="Times New Roman"/>
          <w:bCs/>
          <w:iCs/>
        </w:rPr>
        <w:t>, </w:t>
      </w:r>
      <w:r w:rsidRPr="00685D34">
        <w:rPr>
          <w:rFonts w:ascii="Times New Roman" w:hAnsi="Times New Roman" w:cs="Times New Roman"/>
          <w:bCs/>
          <w:i/>
          <w:iCs/>
        </w:rPr>
        <w:t>62</w:t>
      </w:r>
      <w:r w:rsidRPr="00685D34">
        <w:rPr>
          <w:rFonts w:ascii="Times New Roman" w:hAnsi="Times New Roman" w:cs="Times New Roman"/>
          <w:bCs/>
          <w:iCs/>
        </w:rPr>
        <w:t>(12), 3412-3427.</w:t>
      </w:r>
    </w:p>
    <w:p w14:paraId="27CD1191" w14:textId="77777777" w:rsidR="004C5650" w:rsidRDefault="004C5650" w:rsidP="004C5650">
      <w:pPr>
        <w:rPr>
          <w:rFonts w:ascii="Times New Roman" w:hAnsi="Times New Roman" w:cs="Times New Roman"/>
          <w:bCs/>
          <w:iCs/>
        </w:rPr>
      </w:pPr>
    </w:p>
    <w:p w14:paraId="6F0DB7B5" w14:textId="1473F5A4" w:rsidR="00DA6F8E" w:rsidRPr="004C5650" w:rsidRDefault="00DA6F8E" w:rsidP="00E626AC">
      <w:pPr>
        <w:outlineLvl w:val="0"/>
        <w:rPr>
          <w:rFonts w:ascii="Times New Roman" w:hAnsi="Times New Roman" w:cs="Times New Roman"/>
          <w:bCs/>
          <w:iCs/>
        </w:rPr>
      </w:pPr>
      <w:proofErr w:type="gramStart"/>
      <w:r w:rsidRPr="004C5650">
        <w:rPr>
          <w:rFonts w:ascii="Times New Roman" w:hAnsi="Times New Roman" w:cs="Times New Roman"/>
          <w:bCs/>
          <w:iCs/>
        </w:rPr>
        <w:t>Counter-examples</w:t>
      </w:r>
      <w:proofErr w:type="gramEnd"/>
    </w:p>
    <w:p w14:paraId="1F66DCDD" w14:textId="77777777" w:rsidR="00DA6F8E" w:rsidRPr="00685D34" w:rsidRDefault="00DA6F8E" w:rsidP="004C5650">
      <w:pPr>
        <w:pStyle w:val="ListParagraph"/>
        <w:numPr>
          <w:ilvl w:val="0"/>
          <w:numId w:val="4"/>
        </w:numPr>
        <w:rPr>
          <w:rFonts w:ascii="Times New Roman" w:hAnsi="Times New Roman" w:cs="Times New Roman"/>
          <w:bCs/>
          <w:iCs/>
        </w:rPr>
      </w:pPr>
      <w:proofErr w:type="spellStart"/>
      <w:r w:rsidRPr="00685D34">
        <w:rPr>
          <w:rFonts w:ascii="Times New Roman" w:hAnsi="Times New Roman" w:cs="Times New Roman"/>
          <w:bCs/>
          <w:iCs/>
        </w:rPr>
        <w:lastRenderedPageBreak/>
        <w:t>Türe</w:t>
      </w:r>
      <w:proofErr w:type="spellEnd"/>
      <w:r w:rsidRPr="00685D34">
        <w:rPr>
          <w:rFonts w:ascii="Times New Roman" w:hAnsi="Times New Roman" w:cs="Times New Roman"/>
          <w:bCs/>
          <w:iCs/>
        </w:rPr>
        <w:t>, M., &amp; Ger, G. (2016). Continuity through change: navigating temporalities through heirloom rejuvenation. </w:t>
      </w:r>
      <w:r w:rsidRPr="00685D34">
        <w:rPr>
          <w:rFonts w:ascii="Times New Roman" w:hAnsi="Times New Roman" w:cs="Times New Roman"/>
          <w:bCs/>
          <w:i/>
          <w:iCs/>
        </w:rPr>
        <w:t>Journal of Consumer Research</w:t>
      </w:r>
      <w:r w:rsidRPr="00685D34">
        <w:rPr>
          <w:rFonts w:ascii="Times New Roman" w:hAnsi="Times New Roman" w:cs="Times New Roman"/>
          <w:bCs/>
          <w:iCs/>
        </w:rPr>
        <w:t>, </w:t>
      </w:r>
      <w:r w:rsidRPr="00685D34">
        <w:rPr>
          <w:rFonts w:ascii="Times New Roman" w:hAnsi="Times New Roman" w:cs="Times New Roman"/>
          <w:bCs/>
          <w:i/>
          <w:iCs/>
        </w:rPr>
        <w:t>43</w:t>
      </w:r>
      <w:r w:rsidRPr="00685D34">
        <w:rPr>
          <w:rFonts w:ascii="Times New Roman" w:hAnsi="Times New Roman" w:cs="Times New Roman"/>
          <w:bCs/>
          <w:iCs/>
        </w:rPr>
        <w:t>(1), 1-25.</w:t>
      </w:r>
    </w:p>
    <w:p w14:paraId="54897CB7" w14:textId="76546C51" w:rsidR="003E39B3" w:rsidRDefault="00D72942" w:rsidP="004C5650">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 xml:space="preserve">Webb, R., </w:t>
      </w:r>
      <w:proofErr w:type="spellStart"/>
      <w:r w:rsidRPr="00685D34">
        <w:rPr>
          <w:rFonts w:ascii="Times New Roman" w:hAnsi="Times New Roman" w:cs="Times New Roman"/>
          <w:bCs/>
          <w:iCs/>
        </w:rPr>
        <w:t>Glimcher</w:t>
      </w:r>
      <w:proofErr w:type="spellEnd"/>
      <w:r w:rsidRPr="00685D34">
        <w:rPr>
          <w:rFonts w:ascii="Times New Roman" w:hAnsi="Times New Roman" w:cs="Times New Roman"/>
          <w:bCs/>
          <w:iCs/>
        </w:rPr>
        <w:t>, P. W., &amp; Louie, K. (2020). The Normalization of Consumer Valuations: Context-Dependent Preferences from Neurobiological Constraints. </w:t>
      </w:r>
      <w:r w:rsidRPr="00685D34">
        <w:rPr>
          <w:rFonts w:ascii="Times New Roman" w:hAnsi="Times New Roman" w:cs="Times New Roman"/>
          <w:bCs/>
          <w:i/>
          <w:iCs/>
        </w:rPr>
        <w:t>Management Science</w:t>
      </w:r>
      <w:r w:rsidRPr="00685D34">
        <w:rPr>
          <w:rFonts w:ascii="Times New Roman" w:hAnsi="Times New Roman" w:cs="Times New Roman"/>
          <w:bCs/>
          <w:iCs/>
        </w:rPr>
        <w:t>.</w:t>
      </w:r>
    </w:p>
    <w:p w14:paraId="20BB60C6" w14:textId="77777777" w:rsidR="004C5650" w:rsidRDefault="004C5650" w:rsidP="004C5650">
      <w:pPr>
        <w:pStyle w:val="ListParagraph"/>
        <w:ind w:left="1440"/>
        <w:rPr>
          <w:rFonts w:ascii="Times New Roman" w:hAnsi="Times New Roman" w:cs="Times New Roman"/>
          <w:bCs/>
          <w:iCs/>
        </w:rPr>
      </w:pPr>
    </w:p>
    <w:p w14:paraId="0127A1F9" w14:textId="77777777" w:rsidR="004C5650" w:rsidRDefault="004C5650" w:rsidP="004C5650">
      <w:pPr>
        <w:rPr>
          <w:rFonts w:ascii="Times New Roman" w:hAnsi="Times New Roman" w:cs="Times New Roman"/>
        </w:rPr>
      </w:pPr>
      <w:r w:rsidRPr="004C5650">
        <w:rPr>
          <w:rFonts w:ascii="Times New Roman" w:hAnsi="Times New Roman" w:cs="Times New Roman"/>
        </w:rPr>
        <w:t xml:space="preserve">Writing assignment: </w:t>
      </w:r>
    </w:p>
    <w:p w14:paraId="7BC71D49" w14:textId="2F3839BE" w:rsidR="004C5650" w:rsidRPr="004C5650" w:rsidRDefault="004C5650" w:rsidP="004C5650">
      <w:pPr>
        <w:rPr>
          <w:rFonts w:ascii="Times New Roman" w:hAnsi="Times New Roman" w:cs="Times New Roman"/>
        </w:rPr>
      </w:pPr>
      <w:r w:rsidRPr="004C5650">
        <w:rPr>
          <w:rFonts w:ascii="Times New Roman" w:hAnsi="Times New Roman" w:cs="Times New Roman"/>
        </w:rPr>
        <w:t>Submit a results section</w:t>
      </w:r>
      <w:r>
        <w:rPr>
          <w:rFonts w:ascii="Times New Roman" w:hAnsi="Times New Roman" w:cs="Times New Roman"/>
        </w:rPr>
        <w:t xml:space="preserve">. This section should describe the results of your analysis. If you have not collected data yet, then make up results for the purpose of this exercise. If </w:t>
      </w:r>
      <w:r w:rsidRPr="004C5650">
        <w:rPr>
          <w:rFonts w:ascii="Times New Roman" w:hAnsi="Times New Roman" w:cs="Times New Roman"/>
        </w:rPr>
        <w:t>your paper</w:t>
      </w:r>
      <w:r>
        <w:rPr>
          <w:rFonts w:ascii="Times New Roman" w:hAnsi="Times New Roman" w:cs="Times New Roman"/>
        </w:rPr>
        <w:t xml:space="preserve"> includes multiple studies, then submit the results only for the study that you submitted </w:t>
      </w:r>
      <w:r w:rsidR="00A14730">
        <w:rPr>
          <w:rFonts w:ascii="Times New Roman" w:hAnsi="Times New Roman" w:cs="Times New Roman"/>
        </w:rPr>
        <w:t>in week 4.</w:t>
      </w:r>
    </w:p>
    <w:p w14:paraId="3DA6CE28" w14:textId="77777777" w:rsidR="004C5650" w:rsidRPr="004C5650" w:rsidRDefault="004C5650" w:rsidP="004C5650">
      <w:pPr>
        <w:rPr>
          <w:rFonts w:ascii="Times New Roman" w:hAnsi="Times New Roman" w:cs="Times New Roman"/>
          <w:bCs/>
          <w:iCs/>
        </w:rPr>
      </w:pPr>
    </w:p>
    <w:p w14:paraId="2BC1F41D" w14:textId="77777777" w:rsidR="00734501" w:rsidRPr="00685D34" w:rsidRDefault="00734501" w:rsidP="00734501">
      <w:pPr>
        <w:rPr>
          <w:rFonts w:ascii="Times New Roman" w:hAnsi="Times New Roman" w:cs="Times New Roman"/>
        </w:rPr>
      </w:pPr>
    </w:p>
    <w:p w14:paraId="2599751A" w14:textId="6D398812" w:rsidR="00A14730" w:rsidRPr="005777DC" w:rsidRDefault="00734501" w:rsidP="00E626AC">
      <w:pPr>
        <w:outlineLvl w:val="0"/>
        <w:rPr>
          <w:rFonts w:ascii="Times New Roman" w:hAnsi="Times New Roman" w:cs="Times New Roman"/>
          <w:u w:val="single"/>
        </w:rPr>
      </w:pPr>
      <w:r w:rsidRPr="00CF0849">
        <w:rPr>
          <w:rFonts w:ascii="Times New Roman" w:hAnsi="Times New Roman" w:cs="Times New Roman"/>
          <w:u w:val="single"/>
        </w:rPr>
        <w:t xml:space="preserve">Week 6. </w:t>
      </w:r>
      <w:r w:rsidR="00222285" w:rsidRPr="00CF0849">
        <w:rPr>
          <w:rFonts w:ascii="Times New Roman" w:hAnsi="Times New Roman" w:cs="Times New Roman"/>
          <w:u w:val="single"/>
        </w:rPr>
        <w:t>How to Tell a Story</w:t>
      </w:r>
    </w:p>
    <w:p w14:paraId="461FDB27" w14:textId="77777777" w:rsidR="003224CF" w:rsidRDefault="003224CF" w:rsidP="00A14730">
      <w:pPr>
        <w:rPr>
          <w:rFonts w:ascii="Times New Roman" w:hAnsi="Times New Roman" w:cs="Times New Roman"/>
        </w:rPr>
      </w:pPr>
    </w:p>
    <w:p w14:paraId="7E036CFC" w14:textId="3DACB317" w:rsidR="003224CF" w:rsidRDefault="003224CF" w:rsidP="00E626AC">
      <w:pPr>
        <w:outlineLvl w:val="0"/>
        <w:rPr>
          <w:rFonts w:ascii="Times New Roman" w:hAnsi="Times New Roman" w:cs="Times New Roman"/>
        </w:rPr>
      </w:pPr>
      <w:r>
        <w:rPr>
          <w:rFonts w:ascii="Times New Roman" w:hAnsi="Times New Roman" w:cs="Times New Roman"/>
        </w:rPr>
        <w:t xml:space="preserve">Visiting Expert: </w:t>
      </w:r>
      <w:r w:rsidR="00721A2E">
        <w:rPr>
          <w:rFonts w:ascii="Times New Roman" w:hAnsi="Times New Roman" w:cs="Times New Roman"/>
        </w:rPr>
        <w:t>Leif Nelson (UC Berkeley</w:t>
      </w:r>
      <w:r>
        <w:rPr>
          <w:rFonts w:ascii="Times New Roman" w:hAnsi="Times New Roman" w:cs="Times New Roman"/>
        </w:rPr>
        <w:t>) at 2:30pm.</w:t>
      </w:r>
    </w:p>
    <w:p w14:paraId="4F273FA8" w14:textId="77777777" w:rsidR="003224CF" w:rsidRDefault="003224CF" w:rsidP="00A14730">
      <w:pPr>
        <w:rPr>
          <w:rFonts w:ascii="Times New Roman" w:hAnsi="Times New Roman" w:cs="Times New Roman"/>
        </w:rPr>
      </w:pPr>
    </w:p>
    <w:p w14:paraId="35C40F9D" w14:textId="5DA3BA93" w:rsidR="00DD787C" w:rsidRPr="00A14730" w:rsidRDefault="00DD787C" w:rsidP="00A14730">
      <w:pPr>
        <w:rPr>
          <w:rFonts w:ascii="Times New Roman" w:hAnsi="Times New Roman" w:cs="Times New Roman"/>
        </w:rPr>
      </w:pPr>
      <w:r w:rsidRPr="00A14730">
        <w:rPr>
          <w:rFonts w:ascii="Times New Roman" w:hAnsi="Times New Roman" w:cs="Times New Roman"/>
        </w:rPr>
        <w:t>Background Reading:</w:t>
      </w:r>
    </w:p>
    <w:p w14:paraId="592FA97F" w14:textId="0A1573D3" w:rsidR="00CB57D7" w:rsidRPr="00685D34" w:rsidRDefault="00DD787C" w:rsidP="00105C31">
      <w:pPr>
        <w:pStyle w:val="ListParagraph"/>
        <w:numPr>
          <w:ilvl w:val="0"/>
          <w:numId w:val="14"/>
        </w:numPr>
        <w:rPr>
          <w:rFonts w:ascii="Times New Roman" w:hAnsi="Times New Roman" w:cs="Times New Roman"/>
          <w:bCs/>
          <w:iCs/>
        </w:rPr>
      </w:pPr>
      <w:r w:rsidRPr="00685D34">
        <w:rPr>
          <w:rFonts w:ascii="Times New Roman" w:hAnsi="Times New Roman" w:cs="Times New Roman"/>
          <w:bCs/>
          <w:iCs/>
        </w:rPr>
        <w:t xml:space="preserve">Heath, Chip and Dan Heath (2007), </w:t>
      </w:r>
      <w:r w:rsidRPr="00685D34">
        <w:rPr>
          <w:rFonts w:ascii="Times New Roman" w:hAnsi="Times New Roman" w:cs="Times New Roman"/>
          <w:bCs/>
          <w:i/>
          <w:iCs/>
        </w:rPr>
        <w:t>Made to Stick</w:t>
      </w:r>
      <w:r w:rsidRPr="00685D34">
        <w:rPr>
          <w:rFonts w:ascii="Times New Roman" w:hAnsi="Times New Roman" w:cs="Times New Roman"/>
          <w:bCs/>
          <w:iCs/>
        </w:rPr>
        <w:t>, Random House. Ch. 6: “Stories.”</w:t>
      </w:r>
    </w:p>
    <w:p w14:paraId="30DBF071" w14:textId="4BE2ECD9" w:rsidR="00A04584" w:rsidRPr="00A04584" w:rsidRDefault="00A04584" w:rsidP="00105C31">
      <w:pPr>
        <w:pStyle w:val="ListParagraph"/>
        <w:numPr>
          <w:ilvl w:val="0"/>
          <w:numId w:val="14"/>
        </w:numPr>
        <w:rPr>
          <w:rFonts w:ascii="Times New Roman" w:hAnsi="Times New Roman" w:cs="Times New Roman"/>
        </w:rPr>
      </w:pPr>
      <w:r w:rsidRPr="00212C41">
        <w:rPr>
          <w:rFonts w:ascii="Times New Roman" w:hAnsi="Times New Roman" w:cs="Times New Roman"/>
        </w:rPr>
        <w:t>Sword, H. (2012). </w:t>
      </w:r>
      <w:r w:rsidRPr="00212C41">
        <w:rPr>
          <w:rFonts w:ascii="Times New Roman" w:hAnsi="Times New Roman" w:cs="Times New Roman"/>
          <w:i/>
          <w:iCs/>
        </w:rPr>
        <w:t>Stylish academic writing</w:t>
      </w:r>
      <w:r w:rsidRPr="00212C41">
        <w:rPr>
          <w:rFonts w:ascii="Times New Roman" w:hAnsi="Times New Roman" w:cs="Times New Roman"/>
        </w:rPr>
        <w:t>. Harvard University Press.</w:t>
      </w:r>
      <w:r>
        <w:rPr>
          <w:rFonts w:ascii="Times New Roman" w:hAnsi="Times New Roman" w:cs="Times New Roman"/>
        </w:rPr>
        <w:t xml:space="preserve"> Ch. 9: “Show and Tell.”</w:t>
      </w:r>
    </w:p>
    <w:p w14:paraId="3D97D2AD" w14:textId="568BA686" w:rsidR="00DD787C" w:rsidRPr="00685D34" w:rsidRDefault="00890077" w:rsidP="00105C31">
      <w:pPr>
        <w:pStyle w:val="ListParagraph"/>
        <w:numPr>
          <w:ilvl w:val="0"/>
          <w:numId w:val="14"/>
        </w:numPr>
        <w:rPr>
          <w:rFonts w:ascii="Times New Roman" w:hAnsi="Times New Roman" w:cs="Times New Roman"/>
        </w:rPr>
      </w:pPr>
      <w:proofErr w:type="spellStart"/>
      <w:r w:rsidRPr="00685D34">
        <w:rPr>
          <w:rFonts w:ascii="Times New Roman" w:hAnsi="Times New Roman" w:cs="Times New Roman"/>
        </w:rPr>
        <w:t>Peracchio</w:t>
      </w:r>
      <w:proofErr w:type="spellEnd"/>
      <w:r w:rsidRPr="00685D34">
        <w:rPr>
          <w:rFonts w:ascii="Times New Roman" w:hAnsi="Times New Roman" w:cs="Times New Roman"/>
        </w:rPr>
        <w:t xml:space="preserve">, L. A., &amp; </w:t>
      </w:r>
      <w:proofErr w:type="spellStart"/>
      <w:r w:rsidRPr="00685D34">
        <w:rPr>
          <w:rFonts w:ascii="Times New Roman" w:hAnsi="Times New Roman" w:cs="Times New Roman"/>
        </w:rPr>
        <w:t>Escalas</w:t>
      </w:r>
      <w:proofErr w:type="spellEnd"/>
      <w:r w:rsidRPr="00685D34">
        <w:rPr>
          <w:rFonts w:ascii="Times New Roman" w:hAnsi="Times New Roman" w:cs="Times New Roman"/>
        </w:rPr>
        <w:t>, J. E. (2008). Tell me a story: Crafting and publishing research in consumer psychology. </w:t>
      </w:r>
      <w:r w:rsidRPr="00685D34">
        <w:rPr>
          <w:rFonts w:ascii="Times New Roman" w:hAnsi="Times New Roman" w:cs="Times New Roman"/>
          <w:i/>
          <w:iCs/>
        </w:rPr>
        <w:t>Journal of Consumer Psychology</w:t>
      </w:r>
      <w:r w:rsidRPr="00685D34">
        <w:rPr>
          <w:rFonts w:ascii="Times New Roman" w:hAnsi="Times New Roman" w:cs="Times New Roman"/>
        </w:rPr>
        <w:t>, </w:t>
      </w:r>
      <w:r w:rsidRPr="00685D34">
        <w:rPr>
          <w:rFonts w:ascii="Times New Roman" w:hAnsi="Times New Roman" w:cs="Times New Roman"/>
          <w:i/>
          <w:iCs/>
        </w:rPr>
        <w:t>18</w:t>
      </w:r>
      <w:r w:rsidRPr="00685D34">
        <w:rPr>
          <w:rFonts w:ascii="Times New Roman" w:hAnsi="Times New Roman" w:cs="Times New Roman"/>
        </w:rPr>
        <w:t>(3), 197-204.</w:t>
      </w:r>
    </w:p>
    <w:p w14:paraId="3674D02B" w14:textId="77777777" w:rsidR="00A14730" w:rsidRDefault="00A14730" w:rsidP="00A14730">
      <w:pPr>
        <w:rPr>
          <w:rFonts w:ascii="Times New Roman" w:hAnsi="Times New Roman" w:cs="Times New Roman"/>
        </w:rPr>
      </w:pPr>
    </w:p>
    <w:p w14:paraId="4DD80027" w14:textId="728AC496" w:rsidR="00467746" w:rsidRPr="00A14730" w:rsidRDefault="00467746" w:rsidP="00E626AC">
      <w:pPr>
        <w:outlineLvl w:val="0"/>
        <w:rPr>
          <w:rFonts w:ascii="Times New Roman" w:hAnsi="Times New Roman" w:cs="Times New Roman"/>
        </w:rPr>
      </w:pPr>
      <w:r w:rsidRPr="00A14730">
        <w:rPr>
          <w:rFonts w:ascii="Times New Roman" w:hAnsi="Times New Roman" w:cs="Times New Roman"/>
        </w:rPr>
        <w:t>Good examples</w:t>
      </w:r>
    </w:p>
    <w:p w14:paraId="57DA5F7A" w14:textId="77777777" w:rsidR="00467746" w:rsidRPr="00685D34" w:rsidRDefault="00467746" w:rsidP="00A04584">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Gilbert, D. T., &amp; Wilson, T. D. (2007). Prospection: Experiencing the future. </w:t>
      </w:r>
      <w:r w:rsidRPr="00685D34">
        <w:rPr>
          <w:rFonts w:ascii="Times New Roman" w:hAnsi="Times New Roman" w:cs="Times New Roman"/>
          <w:bCs/>
          <w:i/>
          <w:iCs/>
        </w:rPr>
        <w:t>Science</w:t>
      </w:r>
      <w:r w:rsidRPr="00685D34">
        <w:rPr>
          <w:rFonts w:ascii="Times New Roman" w:hAnsi="Times New Roman" w:cs="Times New Roman"/>
          <w:bCs/>
          <w:iCs/>
        </w:rPr>
        <w:t>, </w:t>
      </w:r>
      <w:r w:rsidRPr="00685D34">
        <w:rPr>
          <w:rFonts w:ascii="Times New Roman" w:hAnsi="Times New Roman" w:cs="Times New Roman"/>
          <w:bCs/>
          <w:i/>
          <w:iCs/>
        </w:rPr>
        <w:t>317</w:t>
      </w:r>
      <w:r w:rsidRPr="00685D34">
        <w:rPr>
          <w:rFonts w:ascii="Times New Roman" w:hAnsi="Times New Roman" w:cs="Times New Roman"/>
          <w:bCs/>
          <w:iCs/>
        </w:rPr>
        <w:t xml:space="preserve">(5843), 1351-1354. </w:t>
      </w:r>
    </w:p>
    <w:p w14:paraId="0334C69B" w14:textId="77777777" w:rsidR="00A04584" w:rsidRDefault="00F3465A" w:rsidP="00A04584">
      <w:pPr>
        <w:pStyle w:val="ListParagraph"/>
        <w:numPr>
          <w:ilvl w:val="0"/>
          <w:numId w:val="4"/>
        </w:numPr>
        <w:rPr>
          <w:rFonts w:ascii="Times New Roman" w:hAnsi="Times New Roman" w:cs="Times New Roman"/>
          <w:bCs/>
          <w:iCs/>
        </w:rPr>
      </w:pPr>
      <w:r w:rsidRPr="00685D34">
        <w:rPr>
          <w:rFonts w:ascii="Times New Roman" w:hAnsi="Times New Roman" w:cs="Times New Roman"/>
          <w:bCs/>
          <w:iCs/>
        </w:rPr>
        <w:t xml:space="preserve">Simmons, J. P., </w:t>
      </w:r>
      <w:r w:rsidRPr="00F1375F">
        <w:rPr>
          <w:rFonts w:ascii="Times New Roman" w:hAnsi="Times New Roman" w:cs="Times New Roman"/>
          <w:b/>
          <w:bCs/>
          <w:iCs/>
        </w:rPr>
        <w:t>Nelson, L. D</w:t>
      </w:r>
      <w:r w:rsidRPr="00685D34">
        <w:rPr>
          <w:rFonts w:ascii="Times New Roman" w:hAnsi="Times New Roman" w:cs="Times New Roman"/>
          <w:bCs/>
          <w:iCs/>
        </w:rPr>
        <w:t xml:space="preserve">., &amp; </w:t>
      </w:r>
      <w:proofErr w:type="spellStart"/>
      <w:r w:rsidRPr="00685D34">
        <w:rPr>
          <w:rFonts w:ascii="Times New Roman" w:hAnsi="Times New Roman" w:cs="Times New Roman"/>
          <w:bCs/>
          <w:iCs/>
        </w:rPr>
        <w:t>Simonsohn</w:t>
      </w:r>
      <w:proofErr w:type="spellEnd"/>
      <w:r w:rsidRPr="00685D34">
        <w:rPr>
          <w:rFonts w:ascii="Times New Roman" w:hAnsi="Times New Roman" w:cs="Times New Roman"/>
          <w:bCs/>
          <w:iCs/>
        </w:rPr>
        <w:t>, U. (2011). False-positive psychology: Undisclosed flexibility in data collection and analysis allows presenting anything as significant. </w:t>
      </w:r>
      <w:r w:rsidRPr="00685D34">
        <w:rPr>
          <w:rFonts w:ascii="Times New Roman" w:hAnsi="Times New Roman" w:cs="Times New Roman"/>
          <w:bCs/>
          <w:i/>
          <w:iCs/>
        </w:rPr>
        <w:t>Psychological Science</w:t>
      </w:r>
      <w:r w:rsidRPr="00685D34">
        <w:rPr>
          <w:rFonts w:ascii="Times New Roman" w:hAnsi="Times New Roman" w:cs="Times New Roman"/>
          <w:bCs/>
          <w:iCs/>
        </w:rPr>
        <w:t>, </w:t>
      </w:r>
      <w:r w:rsidRPr="00685D34">
        <w:rPr>
          <w:rFonts w:ascii="Times New Roman" w:hAnsi="Times New Roman" w:cs="Times New Roman"/>
          <w:bCs/>
          <w:i/>
          <w:iCs/>
        </w:rPr>
        <w:t>22</w:t>
      </w:r>
      <w:r w:rsidR="00A04584">
        <w:rPr>
          <w:rFonts w:ascii="Times New Roman" w:hAnsi="Times New Roman" w:cs="Times New Roman"/>
          <w:bCs/>
          <w:iCs/>
        </w:rPr>
        <w:t>(11), 1359-1366.</w:t>
      </w:r>
    </w:p>
    <w:p w14:paraId="032886FF" w14:textId="77777777" w:rsidR="00A04584" w:rsidRDefault="00A04584" w:rsidP="00A04584">
      <w:pPr>
        <w:pStyle w:val="ListParagraph"/>
        <w:ind w:left="1440"/>
        <w:rPr>
          <w:rFonts w:ascii="Times New Roman" w:hAnsi="Times New Roman" w:cs="Times New Roman"/>
          <w:bCs/>
          <w:iCs/>
        </w:rPr>
      </w:pPr>
    </w:p>
    <w:p w14:paraId="50A4A853" w14:textId="1AB3EA19" w:rsidR="00467746" w:rsidRPr="00A04584" w:rsidRDefault="00806867" w:rsidP="00E626AC">
      <w:pPr>
        <w:outlineLvl w:val="0"/>
        <w:rPr>
          <w:rFonts w:ascii="Times New Roman" w:hAnsi="Times New Roman" w:cs="Times New Roman"/>
          <w:bCs/>
          <w:iCs/>
        </w:rPr>
      </w:pPr>
      <w:proofErr w:type="gramStart"/>
      <w:r w:rsidRPr="00A04584">
        <w:rPr>
          <w:rFonts w:ascii="Times New Roman" w:hAnsi="Times New Roman" w:cs="Times New Roman"/>
        </w:rPr>
        <w:t>Counter-examples</w:t>
      </w:r>
      <w:proofErr w:type="gramEnd"/>
    </w:p>
    <w:p w14:paraId="320DEEDC" w14:textId="77777777" w:rsidR="00806867" w:rsidRPr="00685D34" w:rsidRDefault="00806867" w:rsidP="00A04584">
      <w:pPr>
        <w:pStyle w:val="ListParagraph"/>
        <w:numPr>
          <w:ilvl w:val="0"/>
          <w:numId w:val="4"/>
        </w:numPr>
        <w:rPr>
          <w:rFonts w:ascii="Times New Roman" w:hAnsi="Times New Roman" w:cs="Times New Roman"/>
        </w:rPr>
      </w:pPr>
      <w:r w:rsidRPr="00685D34">
        <w:rPr>
          <w:rFonts w:ascii="Times New Roman" w:hAnsi="Times New Roman" w:cs="Times New Roman"/>
        </w:rPr>
        <w:t>Cohen, J. B., &amp; Reed, A. (2006). A multiple pathway anchoring and adjustment (MPAA) model of attitude generation and recruitment. </w:t>
      </w:r>
      <w:r w:rsidRPr="00685D34">
        <w:rPr>
          <w:rFonts w:ascii="Times New Roman" w:hAnsi="Times New Roman" w:cs="Times New Roman"/>
          <w:i/>
          <w:iCs/>
        </w:rPr>
        <w:t>Journal of Consumer Research</w:t>
      </w:r>
      <w:r w:rsidRPr="00685D34">
        <w:rPr>
          <w:rFonts w:ascii="Times New Roman" w:hAnsi="Times New Roman" w:cs="Times New Roman"/>
        </w:rPr>
        <w:t>, </w:t>
      </w:r>
      <w:r w:rsidRPr="00685D34">
        <w:rPr>
          <w:rFonts w:ascii="Times New Roman" w:hAnsi="Times New Roman" w:cs="Times New Roman"/>
          <w:i/>
          <w:iCs/>
        </w:rPr>
        <w:t>33</w:t>
      </w:r>
      <w:r w:rsidRPr="00685D34">
        <w:rPr>
          <w:rFonts w:ascii="Times New Roman" w:hAnsi="Times New Roman" w:cs="Times New Roman"/>
        </w:rPr>
        <w:t>(1), 1-15.</w:t>
      </w:r>
    </w:p>
    <w:p w14:paraId="4AB206A9" w14:textId="77777777" w:rsidR="00A14730" w:rsidRDefault="00721667" w:rsidP="00A04584">
      <w:pPr>
        <w:pStyle w:val="ListParagraph"/>
        <w:numPr>
          <w:ilvl w:val="0"/>
          <w:numId w:val="4"/>
        </w:numPr>
        <w:rPr>
          <w:rFonts w:ascii="Times New Roman" w:hAnsi="Times New Roman" w:cs="Times New Roman"/>
        </w:rPr>
      </w:pPr>
      <w:r w:rsidRPr="00685D34">
        <w:rPr>
          <w:rFonts w:ascii="Times New Roman" w:hAnsi="Times New Roman" w:cs="Times New Roman"/>
        </w:rPr>
        <w:t xml:space="preserve">Hartline, M. D., </w:t>
      </w:r>
      <w:proofErr w:type="spellStart"/>
      <w:r w:rsidRPr="00685D34">
        <w:rPr>
          <w:rFonts w:ascii="Times New Roman" w:hAnsi="Times New Roman" w:cs="Times New Roman"/>
        </w:rPr>
        <w:t>Maxham</w:t>
      </w:r>
      <w:proofErr w:type="spellEnd"/>
      <w:r w:rsidRPr="00685D34">
        <w:rPr>
          <w:rFonts w:ascii="Times New Roman" w:hAnsi="Times New Roman" w:cs="Times New Roman"/>
        </w:rPr>
        <w:t xml:space="preserve"> III, J. G., &amp; McKee, D. O. (2000). Corridors of influence in the dissemination of customer-oriented strategy to customer contact service employees. </w:t>
      </w:r>
      <w:r w:rsidRPr="00685D34">
        <w:rPr>
          <w:rFonts w:ascii="Times New Roman" w:hAnsi="Times New Roman" w:cs="Times New Roman"/>
          <w:i/>
          <w:iCs/>
        </w:rPr>
        <w:t>Journal of Marketing</w:t>
      </w:r>
      <w:r w:rsidRPr="00685D34">
        <w:rPr>
          <w:rFonts w:ascii="Times New Roman" w:hAnsi="Times New Roman" w:cs="Times New Roman"/>
        </w:rPr>
        <w:t>, </w:t>
      </w:r>
      <w:r w:rsidRPr="00685D34">
        <w:rPr>
          <w:rFonts w:ascii="Times New Roman" w:hAnsi="Times New Roman" w:cs="Times New Roman"/>
          <w:i/>
          <w:iCs/>
        </w:rPr>
        <w:t>64</w:t>
      </w:r>
      <w:r w:rsidRPr="00685D34">
        <w:rPr>
          <w:rFonts w:ascii="Times New Roman" w:hAnsi="Times New Roman" w:cs="Times New Roman"/>
        </w:rPr>
        <w:t>(2), 35-50.</w:t>
      </w:r>
    </w:p>
    <w:p w14:paraId="02CA96F3" w14:textId="77777777" w:rsidR="00A14730" w:rsidRDefault="00A14730" w:rsidP="00A14730">
      <w:pPr>
        <w:rPr>
          <w:rFonts w:ascii="Times New Roman" w:hAnsi="Times New Roman" w:cs="Times New Roman"/>
        </w:rPr>
      </w:pPr>
    </w:p>
    <w:p w14:paraId="7478B1A0" w14:textId="77777777" w:rsidR="00A14730" w:rsidRDefault="00A14730" w:rsidP="00A14730">
      <w:pPr>
        <w:rPr>
          <w:rFonts w:ascii="Times New Roman" w:hAnsi="Times New Roman" w:cs="Times New Roman"/>
        </w:rPr>
      </w:pPr>
      <w:r>
        <w:rPr>
          <w:rFonts w:ascii="Times New Roman" w:hAnsi="Times New Roman" w:cs="Times New Roman"/>
        </w:rPr>
        <w:t>Writing Assignment:</w:t>
      </w:r>
    </w:p>
    <w:p w14:paraId="151303BA" w14:textId="19D0823A" w:rsidR="00A14730" w:rsidRPr="00A14730" w:rsidRDefault="00A14730" w:rsidP="00A14730">
      <w:pPr>
        <w:rPr>
          <w:rFonts w:ascii="Times New Roman" w:hAnsi="Times New Roman" w:cs="Times New Roman"/>
        </w:rPr>
      </w:pPr>
      <w:r w:rsidRPr="00A14730">
        <w:rPr>
          <w:rFonts w:ascii="Times New Roman" w:hAnsi="Times New Roman" w:cs="Times New Roman"/>
        </w:rPr>
        <w:t>Submit a General Discussion section</w:t>
      </w:r>
      <w:r>
        <w:rPr>
          <w:rFonts w:ascii="Times New Roman" w:hAnsi="Times New Roman" w:cs="Times New Roman"/>
        </w:rPr>
        <w:t>. In this section, you should: (a) briefly review your results, (b) explain how they contribute to theory, practice, or (ideally) both, and (c) discuss how you could extend your research (i.e., limitations and future directions).</w:t>
      </w:r>
    </w:p>
    <w:p w14:paraId="118A0838" w14:textId="77777777" w:rsidR="00734501" w:rsidRDefault="00734501" w:rsidP="00734501">
      <w:pPr>
        <w:rPr>
          <w:rFonts w:ascii="Times New Roman" w:hAnsi="Times New Roman" w:cs="Times New Roman"/>
        </w:rPr>
      </w:pPr>
    </w:p>
    <w:p w14:paraId="0406D481" w14:textId="77777777" w:rsidR="00A14730" w:rsidRPr="00685D34" w:rsidRDefault="00A14730" w:rsidP="00734501">
      <w:pPr>
        <w:rPr>
          <w:rFonts w:ascii="Times New Roman" w:hAnsi="Times New Roman" w:cs="Times New Roman"/>
        </w:rPr>
      </w:pPr>
    </w:p>
    <w:p w14:paraId="776A159F" w14:textId="75799D4E" w:rsidR="00734501" w:rsidRPr="00105C31" w:rsidRDefault="00734501" w:rsidP="00E626AC">
      <w:pPr>
        <w:outlineLvl w:val="0"/>
        <w:rPr>
          <w:rFonts w:ascii="Times New Roman" w:hAnsi="Times New Roman" w:cs="Times New Roman"/>
          <w:u w:val="single"/>
        </w:rPr>
      </w:pPr>
      <w:r w:rsidRPr="00105C31">
        <w:rPr>
          <w:rFonts w:ascii="Times New Roman" w:hAnsi="Times New Roman" w:cs="Times New Roman"/>
          <w:u w:val="single"/>
        </w:rPr>
        <w:t xml:space="preserve">Week 7. </w:t>
      </w:r>
      <w:r w:rsidR="00456D8D" w:rsidRPr="00105C31">
        <w:rPr>
          <w:rFonts w:ascii="Times New Roman" w:hAnsi="Times New Roman" w:cs="Times New Roman"/>
          <w:u w:val="single"/>
        </w:rPr>
        <w:t>How to Revise</w:t>
      </w:r>
    </w:p>
    <w:p w14:paraId="252FEF0D" w14:textId="77777777" w:rsidR="008C2EEB" w:rsidRDefault="008C2EEB" w:rsidP="003E48F9">
      <w:pPr>
        <w:rPr>
          <w:rFonts w:ascii="Times New Roman" w:hAnsi="Times New Roman" w:cs="Times New Roman"/>
        </w:rPr>
      </w:pPr>
    </w:p>
    <w:p w14:paraId="48BEA108" w14:textId="313F4E82" w:rsidR="00721A2E" w:rsidRDefault="00721A2E" w:rsidP="00721A2E">
      <w:pPr>
        <w:outlineLvl w:val="0"/>
        <w:rPr>
          <w:rFonts w:ascii="Times New Roman" w:hAnsi="Times New Roman" w:cs="Times New Roman"/>
        </w:rPr>
      </w:pPr>
      <w:r>
        <w:rPr>
          <w:rFonts w:ascii="Times New Roman" w:hAnsi="Times New Roman" w:cs="Times New Roman"/>
        </w:rPr>
        <w:lastRenderedPageBreak/>
        <w:t>Visiting Expert: Peter McGraw (Colorado) at 2:30pm.</w:t>
      </w:r>
    </w:p>
    <w:p w14:paraId="341946D1" w14:textId="77777777" w:rsidR="00721A2E" w:rsidRDefault="00721A2E" w:rsidP="003E48F9">
      <w:pPr>
        <w:rPr>
          <w:rFonts w:ascii="Times New Roman" w:hAnsi="Times New Roman" w:cs="Times New Roman"/>
        </w:rPr>
      </w:pPr>
    </w:p>
    <w:p w14:paraId="3DCBA251" w14:textId="3BDAA7F6" w:rsidR="001D78C6" w:rsidRPr="003E48F9" w:rsidRDefault="002C3D94" w:rsidP="003E48F9">
      <w:pPr>
        <w:rPr>
          <w:rFonts w:ascii="Times New Roman" w:hAnsi="Times New Roman" w:cs="Times New Roman"/>
        </w:rPr>
      </w:pPr>
      <w:r w:rsidRPr="003E48F9">
        <w:rPr>
          <w:rFonts w:ascii="Times New Roman" w:hAnsi="Times New Roman" w:cs="Times New Roman"/>
        </w:rPr>
        <w:t>Background reading:</w:t>
      </w:r>
    </w:p>
    <w:p w14:paraId="49329B05" w14:textId="77777777" w:rsidR="004C21CF" w:rsidRDefault="002C3D94" w:rsidP="003E48F9">
      <w:pPr>
        <w:pStyle w:val="ListParagraph"/>
        <w:numPr>
          <w:ilvl w:val="0"/>
          <w:numId w:val="11"/>
        </w:numPr>
        <w:rPr>
          <w:rFonts w:ascii="Times New Roman" w:hAnsi="Times New Roman" w:cs="Times New Roman"/>
        </w:rPr>
      </w:pPr>
      <w:r w:rsidRPr="00685D34">
        <w:rPr>
          <w:rFonts w:ascii="Times New Roman" w:hAnsi="Times New Roman" w:cs="Times New Roman"/>
        </w:rPr>
        <w:t xml:space="preserve">Zinsser, W. (2006). </w:t>
      </w:r>
      <w:r w:rsidRPr="00685D34">
        <w:rPr>
          <w:rFonts w:ascii="Times New Roman" w:hAnsi="Times New Roman" w:cs="Times New Roman"/>
          <w:i/>
        </w:rPr>
        <w:t>On writing well: The classic guide to writing nonfiction.</w:t>
      </w:r>
      <w:r w:rsidR="00CA6CBA" w:rsidRPr="00685D34">
        <w:rPr>
          <w:rFonts w:ascii="Times New Roman" w:hAnsi="Times New Roman" w:cs="Times New Roman"/>
        </w:rPr>
        <w:t xml:space="preserve"> Ch.</w:t>
      </w:r>
      <w:r w:rsidRPr="00685D34">
        <w:rPr>
          <w:rFonts w:ascii="Times New Roman" w:hAnsi="Times New Roman" w:cs="Times New Roman"/>
        </w:rPr>
        <w:t xml:space="preserve"> 3: “</w:t>
      </w:r>
      <w:r w:rsidR="00CA6CBA" w:rsidRPr="00685D34">
        <w:rPr>
          <w:rFonts w:ascii="Times New Roman" w:hAnsi="Times New Roman" w:cs="Times New Roman"/>
        </w:rPr>
        <w:t>Clutter.”</w:t>
      </w:r>
    </w:p>
    <w:p w14:paraId="6605F5F7" w14:textId="287210F6" w:rsidR="00212C41" w:rsidRPr="00212C41" w:rsidRDefault="00212C41" w:rsidP="003E48F9">
      <w:pPr>
        <w:pStyle w:val="ListParagraph"/>
        <w:numPr>
          <w:ilvl w:val="0"/>
          <w:numId w:val="11"/>
        </w:numPr>
        <w:rPr>
          <w:rFonts w:ascii="Times New Roman" w:hAnsi="Times New Roman" w:cs="Times New Roman"/>
        </w:rPr>
      </w:pPr>
      <w:r w:rsidRPr="00212C41">
        <w:rPr>
          <w:rFonts w:ascii="Times New Roman" w:hAnsi="Times New Roman" w:cs="Times New Roman"/>
        </w:rPr>
        <w:t>Sword, H. (2012). </w:t>
      </w:r>
      <w:r w:rsidRPr="00212C41">
        <w:rPr>
          <w:rFonts w:ascii="Times New Roman" w:hAnsi="Times New Roman" w:cs="Times New Roman"/>
          <w:i/>
          <w:iCs/>
        </w:rPr>
        <w:t>Stylish academic writing</w:t>
      </w:r>
      <w:r w:rsidRPr="00212C41">
        <w:rPr>
          <w:rFonts w:ascii="Times New Roman" w:hAnsi="Times New Roman" w:cs="Times New Roman"/>
        </w:rPr>
        <w:t>. Harvard University Press.</w:t>
      </w:r>
      <w:r w:rsidR="00BB0E5C">
        <w:rPr>
          <w:rFonts w:ascii="Times New Roman" w:hAnsi="Times New Roman" w:cs="Times New Roman"/>
        </w:rPr>
        <w:t xml:space="preserve"> Ch. 5: “Smart Sentencing”</w:t>
      </w:r>
    </w:p>
    <w:p w14:paraId="70629B01" w14:textId="3561DEDF" w:rsidR="004C21CF" w:rsidRPr="00685D34" w:rsidRDefault="004C21CF" w:rsidP="003E48F9">
      <w:pPr>
        <w:pStyle w:val="ListParagraph"/>
        <w:numPr>
          <w:ilvl w:val="0"/>
          <w:numId w:val="11"/>
        </w:numPr>
        <w:rPr>
          <w:rFonts w:ascii="Times New Roman" w:hAnsi="Times New Roman" w:cs="Times New Roman"/>
        </w:rPr>
      </w:pPr>
      <w:r w:rsidRPr="00685D34">
        <w:rPr>
          <w:rFonts w:ascii="Times New Roman" w:hAnsi="Times New Roman" w:cs="Times New Roman"/>
        </w:rPr>
        <w:t>Goodson, P. (2016). </w:t>
      </w:r>
      <w:r w:rsidRPr="00685D34">
        <w:rPr>
          <w:rFonts w:ascii="Times New Roman" w:hAnsi="Times New Roman" w:cs="Times New Roman"/>
          <w:i/>
          <w:iCs/>
        </w:rPr>
        <w:t xml:space="preserve">Becoming an academic writer: 50 exercises for </w:t>
      </w:r>
      <w:proofErr w:type="gramStart"/>
      <w:r w:rsidRPr="00685D34">
        <w:rPr>
          <w:rFonts w:ascii="Times New Roman" w:hAnsi="Times New Roman" w:cs="Times New Roman"/>
          <w:i/>
          <w:iCs/>
        </w:rPr>
        <w:t>paced,</w:t>
      </w:r>
      <w:proofErr w:type="gramEnd"/>
      <w:r w:rsidRPr="00685D34">
        <w:rPr>
          <w:rFonts w:ascii="Times New Roman" w:hAnsi="Times New Roman" w:cs="Times New Roman"/>
          <w:i/>
          <w:iCs/>
        </w:rPr>
        <w:t xml:space="preserve"> productive, and powerful writing</w:t>
      </w:r>
      <w:r w:rsidRPr="00685D34">
        <w:rPr>
          <w:rFonts w:ascii="Times New Roman" w:hAnsi="Times New Roman" w:cs="Times New Roman"/>
        </w:rPr>
        <w:t>. Ch. 6: “Edit and Proofread.”</w:t>
      </w:r>
    </w:p>
    <w:p w14:paraId="6265E715" w14:textId="77777777" w:rsidR="003E1FD0" w:rsidRDefault="003E1FD0" w:rsidP="00734501">
      <w:pPr>
        <w:rPr>
          <w:rFonts w:ascii="Times New Roman" w:hAnsi="Times New Roman" w:cs="Times New Roman"/>
        </w:rPr>
      </w:pPr>
    </w:p>
    <w:p w14:paraId="25DEF997" w14:textId="007FB7A8" w:rsidR="003E48F9" w:rsidRDefault="003E48F9" w:rsidP="00734501">
      <w:pPr>
        <w:rPr>
          <w:rFonts w:ascii="Times New Roman" w:hAnsi="Times New Roman" w:cs="Times New Roman"/>
        </w:rPr>
      </w:pPr>
      <w:r>
        <w:rPr>
          <w:rFonts w:ascii="Times New Roman" w:hAnsi="Times New Roman" w:cs="Times New Roman"/>
        </w:rPr>
        <w:t>Example:</w:t>
      </w:r>
    </w:p>
    <w:p w14:paraId="5961301D" w14:textId="47914600" w:rsidR="003E48F9" w:rsidRPr="003E48F9" w:rsidRDefault="003E48F9" w:rsidP="003E48F9">
      <w:pPr>
        <w:pStyle w:val="ListParagraph"/>
        <w:numPr>
          <w:ilvl w:val="0"/>
          <w:numId w:val="12"/>
        </w:numPr>
        <w:rPr>
          <w:rFonts w:ascii="Times New Roman" w:hAnsi="Times New Roman" w:cs="Times New Roman"/>
        </w:rPr>
      </w:pPr>
      <w:r>
        <w:rPr>
          <w:rFonts w:ascii="Times New Roman" w:hAnsi="Times New Roman" w:cs="Times New Roman"/>
        </w:rPr>
        <w:t>Warren, N., Farmer, M., Gu, T., and Warren, C. (2020), “Marketing Ideas: How Scholars Can Write Clear and Influential Research Articles.”</w:t>
      </w:r>
    </w:p>
    <w:p w14:paraId="7619DDDC" w14:textId="77777777" w:rsidR="003E48F9" w:rsidRPr="00685D34" w:rsidRDefault="003E48F9" w:rsidP="00734501">
      <w:pPr>
        <w:rPr>
          <w:rFonts w:ascii="Times New Roman" w:hAnsi="Times New Roman" w:cs="Times New Roman"/>
        </w:rPr>
      </w:pPr>
    </w:p>
    <w:p w14:paraId="58F6755E" w14:textId="77777777" w:rsidR="003E48F9" w:rsidRDefault="003E48F9" w:rsidP="003E48F9">
      <w:pPr>
        <w:rPr>
          <w:rFonts w:ascii="Times New Roman" w:hAnsi="Times New Roman" w:cs="Times New Roman"/>
        </w:rPr>
      </w:pPr>
      <w:r w:rsidRPr="003E48F9">
        <w:rPr>
          <w:rFonts w:ascii="Times New Roman" w:hAnsi="Times New Roman" w:cs="Times New Roman"/>
        </w:rPr>
        <w:t xml:space="preserve">Writing assignment: </w:t>
      </w:r>
    </w:p>
    <w:p w14:paraId="00E9D45D" w14:textId="44C30FD1" w:rsidR="00121BDC" w:rsidRDefault="003E48F9" w:rsidP="00121BDC">
      <w:pPr>
        <w:rPr>
          <w:rFonts w:ascii="Times New Roman" w:hAnsi="Times New Roman" w:cs="Times New Roman"/>
        </w:rPr>
      </w:pPr>
      <w:r w:rsidRPr="003E48F9">
        <w:rPr>
          <w:rFonts w:ascii="Times New Roman" w:hAnsi="Times New Roman" w:cs="Times New Roman"/>
        </w:rPr>
        <w:t>Revise and resubmit the sections you submitted in weeks 2-6.</w:t>
      </w:r>
      <w:r>
        <w:rPr>
          <w:rFonts w:ascii="Times New Roman" w:hAnsi="Times New Roman" w:cs="Times New Roman"/>
        </w:rPr>
        <w:t xml:space="preserve"> Submit a second document in which you discuss the changes you made and why you made them.</w:t>
      </w:r>
    </w:p>
    <w:p w14:paraId="0A429208" w14:textId="36E8ECDC" w:rsidR="0094354D" w:rsidRDefault="0094354D" w:rsidP="00121BDC">
      <w:pPr>
        <w:rPr>
          <w:rFonts w:ascii="Times New Roman" w:hAnsi="Times New Roman" w:cs="Times New Roman"/>
        </w:rPr>
      </w:pPr>
    </w:p>
    <w:p w14:paraId="706232F5" w14:textId="77777777" w:rsidR="0094354D" w:rsidRDefault="0094354D" w:rsidP="0094354D">
      <w:pPr>
        <w:rPr>
          <w:rFonts w:ascii="Arial" w:hAnsi="Arial" w:cs="Arial"/>
          <w:sz w:val="22"/>
          <w:szCs w:val="22"/>
        </w:rPr>
      </w:pPr>
    </w:p>
    <w:p w14:paraId="7E414841" w14:textId="77777777" w:rsidR="00FE0DF6" w:rsidRPr="00FE0DF6" w:rsidRDefault="00FE0DF6" w:rsidP="00FE0DF6">
      <w:pPr>
        <w:rPr>
          <w:rFonts w:ascii="Arial" w:hAnsi="Arial" w:cs="Arial"/>
          <w:b/>
          <w:sz w:val="22"/>
          <w:szCs w:val="22"/>
          <w:u w:val="single"/>
        </w:rPr>
      </w:pPr>
      <w:r w:rsidRPr="00FE0DF6">
        <w:rPr>
          <w:rFonts w:ascii="Arial" w:hAnsi="Arial" w:cs="Arial"/>
          <w:b/>
          <w:sz w:val="22"/>
          <w:szCs w:val="22"/>
          <w:u w:val="single"/>
        </w:rPr>
        <w:t>University Policies</w:t>
      </w:r>
    </w:p>
    <w:p w14:paraId="297DDFF9" w14:textId="77777777" w:rsidR="00FE0DF6" w:rsidRPr="00FE0DF6" w:rsidRDefault="00FE0DF6" w:rsidP="00FE0DF6">
      <w:pPr>
        <w:rPr>
          <w:rFonts w:ascii="Arial" w:hAnsi="Arial" w:cs="Arial"/>
          <w:b/>
          <w:sz w:val="22"/>
          <w:szCs w:val="22"/>
          <w:u w:val="single"/>
        </w:rPr>
      </w:pPr>
    </w:p>
    <w:p w14:paraId="5D061EC2" w14:textId="77777777" w:rsidR="00FE0DF6" w:rsidRPr="00FE0DF6" w:rsidRDefault="00FE0DF6" w:rsidP="00FE0DF6">
      <w:pPr>
        <w:rPr>
          <w:rFonts w:ascii="Arial" w:hAnsi="Arial" w:cs="Arial"/>
          <w:b/>
          <w:sz w:val="22"/>
          <w:szCs w:val="22"/>
        </w:rPr>
      </w:pPr>
      <w:r w:rsidRPr="00FE0DF6">
        <w:rPr>
          <w:rFonts w:ascii="Arial" w:hAnsi="Arial" w:cs="Arial"/>
          <w:b/>
          <w:sz w:val="22"/>
          <w:szCs w:val="22"/>
        </w:rPr>
        <w:t xml:space="preserve">Threatening Behavior Policy </w:t>
      </w:r>
    </w:p>
    <w:p w14:paraId="4ED6E75F" w14:textId="77777777" w:rsidR="00FE0DF6" w:rsidRPr="00FE0DF6" w:rsidRDefault="00FE0DF6" w:rsidP="00FE0DF6">
      <w:pPr>
        <w:rPr>
          <w:rFonts w:ascii="Arial" w:hAnsi="Arial" w:cs="Arial"/>
          <w:bCs/>
          <w:sz w:val="22"/>
          <w:szCs w:val="22"/>
        </w:rPr>
      </w:pPr>
      <w:r w:rsidRPr="00FE0DF6">
        <w:rPr>
          <w:rFonts w:ascii="Arial" w:hAnsi="Arial" w:cs="Arial"/>
          <w:bCs/>
          <w:sz w:val="22"/>
          <w:szCs w:val="22"/>
        </w:rPr>
        <w:t xml:space="preserve">The UA Threatening Behavior by Students Policy prohibits threats of physical harm to any member of the University community, including to oneself. See </w:t>
      </w:r>
      <w:hyperlink r:id="rId10" w:history="1">
        <w:r w:rsidRPr="00FE0DF6">
          <w:rPr>
            <w:rStyle w:val="Hyperlink"/>
            <w:rFonts w:ascii="Arial" w:hAnsi="Arial" w:cs="Arial"/>
            <w:bCs/>
            <w:sz w:val="22"/>
            <w:szCs w:val="22"/>
            <w:u w:val="none"/>
          </w:rPr>
          <w:t>http://policy.arizona.edu/education-and-student-affairs/threatening-behavior-students</w:t>
        </w:r>
      </w:hyperlink>
      <w:r w:rsidRPr="00FE0DF6">
        <w:rPr>
          <w:rFonts w:ascii="Arial" w:hAnsi="Arial" w:cs="Arial"/>
          <w:bCs/>
          <w:sz w:val="22"/>
          <w:szCs w:val="22"/>
        </w:rPr>
        <w:t xml:space="preserve">. </w:t>
      </w:r>
    </w:p>
    <w:p w14:paraId="2576FAC2" w14:textId="77777777" w:rsidR="00FE0DF6" w:rsidRPr="00FE0DF6" w:rsidRDefault="00FE0DF6" w:rsidP="00FE0DF6">
      <w:pPr>
        <w:rPr>
          <w:rFonts w:ascii="Arial" w:hAnsi="Arial" w:cs="Arial"/>
          <w:bCs/>
          <w:sz w:val="22"/>
          <w:szCs w:val="22"/>
        </w:rPr>
      </w:pPr>
    </w:p>
    <w:p w14:paraId="607EB6BF" w14:textId="77777777" w:rsidR="00FE0DF6" w:rsidRPr="00FE0DF6" w:rsidRDefault="00FE0DF6" w:rsidP="00FE0DF6">
      <w:pPr>
        <w:rPr>
          <w:rFonts w:ascii="Arial" w:hAnsi="Arial" w:cs="Arial"/>
          <w:b/>
          <w:sz w:val="22"/>
          <w:szCs w:val="22"/>
        </w:rPr>
      </w:pPr>
      <w:r w:rsidRPr="00FE0DF6">
        <w:rPr>
          <w:rFonts w:ascii="Arial" w:hAnsi="Arial" w:cs="Arial"/>
          <w:b/>
          <w:sz w:val="22"/>
          <w:szCs w:val="22"/>
        </w:rPr>
        <w:t>Code of Academic Integrity</w:t>
      </w:r>
    </w:p>
    <w:p w14:paraId="7835A828" w14:textId="77777777" w:rsidR="00FE0DF6" w:rsidRPr="00FE0DF6" w:rsidRDefault="00FE0DF6" w:rsidP="00FE0DF6">
      <w:pPr>
        <w:rPr>
          <w:rFonts w:ascii="Arial" w:hAnsi="Arial" w:cs="Arial"/>
          <w:bCs/>
          <w:sz w:val="22"/>
          <w:szCs w:val="22"/>
        </w:rPr>
      </w:pPr>
      <w:r w:rsidRPr="00FE0DF6">
        <w:rPr>
          <w:rFonts w:ascii="Arial" w:hAnsi="Arial" w:cs="Arial"/>
          <w:bCs/>
          <w:sz w:val="22"/>
          <w:szCs w:val="22"/>
        </w:rPr>
        <w:t>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w:t>
      </w:r>
      <w:hyperlink r:id="rId11" w:history="1">
        <w:r w:rsidRPr="00FE0DF6">
          <w:rPr>
            <w:rStyle w:val="Hyperlink"/>
            <w:rFonts w:ascii="Arial" w:hAnsi="Arial" w:cs="Arial"/>
            <w:bCs/>
            <w:sz w:val="22"/>
            <w:szCs w:val="22"/>
            <w:u w:val="none"/>
          </w:rPr>
          <w:t>http://deanofstudents.arizona.edu/codeofacademicintegrity</w:t>
        </w:r>
      </w:hyperlink>
      <w:r w:rsidRPr="00FE0DF6">
        <w:rPr>
          <w:rFonts w:ascii="Arial" w:hAnsi="Arial" w:cs="Arial"/>
          <w:bCs/>
          <w:sz w:val="22"/>
          <w:szCs w:val="22"/>
        </w:rPr>
        <w:t xml:space="preserve"> </w:t>
      </w:r>
      <w:hyperlink r:id="rId12" w:tgtFrame="_blank" w:history="1">
        <w:r w:rsidRPr="00FE0DF6">
          <w:rPr>
            <w:rStyle w:val="Hyperlink"/>
            <w:rFonts w:ascii="Arial" w:hAnsi="Arial" w:cs="Arial"/>
            <w:bCs/>
            <w:sz w:val="22"/>
            <w:szCs w:val="22"/>
            <w:u w:val="none"/>
          </w:rPr>
          <w:t>http://deanofstudents.arizona.edu/academic-integrity/students/academic-integrity</w:t>
        </w:r>
      </w:hyperlink>
      <w:r w:rsidRPr="00FE0DF6">
        <w:rPr>
          <w:rFonts w:ascii="Arial" w:hAnsi="Arial" w:cs="Arial"/>
          <w:bCs/>
          <w:sz w:val="22"/>
          <w:szCs w:val="22"/>
        </w:rPr>
        <w:t xml:space="preserve">. The University Libraries have some excellent tips for avoiding plagiarism, available at </w:t>
      </w:r>
      <w:hyperlink r:id="rId13" w:tgtFrame="_blank" w:history="1">
        <w:r w:rsidRPr="00FE0DF6">
          <w:rPr>
            <w:rStyle w:val="Hyperlink"/>
            <w:rFonts w:ascii="Arial" w:hAnsi="Arial" w:cs="Arial"/>
            <w:bCs/>
            <w:sz w:val="22"/>
            <w:szCs w:val="22"/>
            <w:u w:val="none"/>
          </w:rPr>
          <w:t>http://www.library.arizona.edu/help/tutorials/plagiarism/index.html</w:t>
        </w:r>
      </w:hyperlink>
      <w:r w:rsidRPr="00FE0DF6">
        <w:rPr>
          <w:rFonts w:ascii="Arial" w:hAnsi="Arial" w:cs="Arial"/>
          <w:bCs/>
          <w:sz w:val="22"/>
          <w:szCs w:val="22"/>
        </w:rPr>
        <w:t>.</w:t>
      </w:r>
    </w:p>
    <w:p w14:paraId="3D810084" w14:textId="77777777" w:rsidR="00FE0DF6" w:rsidRPr="00FE0DF6" w:rsidRDefault="00FE0DF6" w:rsidP="00FE0DF6">
      <w:pPr>
        <w:rPr>
          <w:rFonts w:ascii="Arial" w:hAnsi="Arial" w:cs="Arial"/>
          <w:bCs/>
          <w:sz w:val="22"/>
          <w:szCs w:val="22"/>
        </w:rPr>
      </w:pPr>
    </w:p>
    <w:p w14:paraId="18FD96B5" w14:textId="77777777" w:rsidR="00FE0DF6" w:rsidRPr="00FE0DF6" w:rsidRDefault="00FE0DF6" w:rsidP="00FE0DF6">
      <w:pPr>
        <w:rPr>
          <w:rFonts w:ascii="Arial" w:hAnsi="Arial" w:cs="Arial"/>
          <w:b/>
          <w:sz w:val="22"/>
          <w:szCs w:val="22"/>
        </w:rPr>
      </w:pPr>
      <w:r w:rsidRPr="00FE0DF6">
        <w:rPr>
          <w:rFonts w:ascii="Arial" w:hAnsi="Arial" w:cs="Arial"/>
          <w:b/>
          <w:sz w:val="22"/>
          <w:szCs w:val="22"/>
        </w:rPr>
        <w:t xml:space="preserve">UA Nondiscrimination and Anti-harassment Policy </w:t>
      </w:r>
    </w:p>
    <w:p w14:paraId="538B4D8F" w14:textId="77777777" w:rsidR="00FE0DF6" w:rsidRPr="00FE0DF6" w:rsidRDefault="00FE0DF6" w:rsidP="00FE0DF6">
      <w:pPr>
        <w:rPr>
          <w:rFonts w:ascii="Arial" w:hAnsi="Arial" w:cs="Arial"/>
          <w:bCs/>
          <w:sz w:val="22"/>
          <w:szCs w:val="22"/>
        </w:rPr>
      </w:pPr>
      <w:r w:rsidRPr="00FE0DF6">
        <w:rPr>
          <w:rFonts w:ascii="Arial" w:hAnsi="Arial" w:cs="Arial"/>
          <w:bCs/>
          <w:sz w:val="22"/>
          <w:szCs w:val="22"/>
        </w:rPr>
        <w:t xml:space="preserve">The University is committed to creating and maintaining an environment free of discrimination; see </w:t>
      </w:r>
      <w:hyperlink r:id="rId14" w:history="1">
        <w:r w:rsidRPr="00FE0DF6">
          <w:rPr>
            <w:rStyle w:val="Hyperlink"/>
            <w:rFonts w:ascii="Arial" w:hAnsi="Arial" w:cs="Arial"/>
            <w:bCs/>
            <w:sz w:val="22"/>
            <w:szCs w:val="22"/>
            <w:u w:val="none"/>
          </w:rPr>
          <w:t>http://policy.arizona.edu/human-resources/nondiscrimination-and-anti-harassment-policy</w:t>
        </w:r>
      </w:hyperlink>
    </w:p>
    <w:p w14:paraId="222B3C72" w14:textId="77777777" w:rsidR="00FE0DF6" w:rsidRPr="00FE0DF6" w:rsidRDefault="00FE0DF6" w:rsidP="00FE0DF6">
      <w:pPr>
        <w:rPr>
          <w:rFonts w:ascii="Arial" w:hAnsi="Arial" w:cs="Arial"/>
          <w:bCs/>
          <w:sz w:val="22"/>
          <w:szCs w:val="22"/>
        </w:rPr>
      </w:pPr>
    </w:p>
    <w:p w14:paraId="6FBA9E8E" w14:textId="77777777" w:rsidR="00FE0DF6" w:rsidRPr="00FE0DF6" w:rsidRDefault="00FE0DF6" w:rsidP="00FE0DF6">
      <w:pPr>
        <w:rPr>
          <w:rFonts w:ascii="Arial" w:hAnsi="Arial" w:cs="Arial"/>
          <w:bCs/>
          <w:sz w:val="22"/>
          <w:szCs w:val="22"/>
        </w:rPr>
      </w:pPr>
      <w:r w:rsidRPr="00FE0DF6">
        <w:rPr>
          <w:rFonts w:ascii="Arial" w:hAnsi="Arial" w:cs="Arial"/>
          <w:bCs/>
          <w:sz w:val="22"/>
          <w:szCs w:val="22"/>
        </w:rPr>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65618FD1" w14:textId="77777777" w:rsidR="00FE0DF6" w:rsidRPr="00FE0DF6" w:rsidRDefault="00FE0DF6" w:rsidP="00FE0DF6">
      <w:pPr>
        <w:rPr>
          <w:rFonts w:ascii="Arial" w:hAnsi="Arial" w:cs="Arial"/>
          <w:bCs/>
          <w:sz w:val="22"/>
          <w:szCs w:val="22"/>
        </w:rPr>
      </w:pPr>
    </w:p>
    <w:p w14:paraId="6AD723DC" w14:textId="77777777" w:rsidR="00FE0DF6" w:rsidRPr="00FE0DF6" w:rsidRDefault="00FE0DF6" w:rsidP="00FE0DF6">
      <w:pPr>
        <w:rPr>
          <w:rFonts w:ascii="Arial" w:hAnsi="Arial" w:cs="Arial"/>
          <w:b/>
          <w:sz w:val="22"/>
          <w:szCs w:val="22"/>
        </w:rPr>
      </w:pPr>
      <w:r w:rsidRPr="00FE0DF6">
        <w:rPr>
          <w:rFonts w:ascii="Arial" w:hAnsi="Arial" w:cs="Arial"/>
          <w:b/>
          <w:sz w:val="22"/>
          <w:szCs w:val="22"/>
        </w:rPr>
        <w:t>Accessibility and Accommodations</w:t>
      </w:r>
    </w:p>
    <w:p w14:paraId="5A878E14" w14:textId="77777777" w:rsidR="00FE0DF6" w:rsidRPr="00FE0DF6" w:rsidRDefault="00FE0DF6" w:rsidP="00FE0DF6">
      <w:pPr>
        <w:rPr>
          <w:rFonts w:ascii="Arial" w:hAnsi="Arial" w:cs="Arial"/>
          <w:bCs/>
          <w:sz w:val="22"/>
          <w:szCs w:val="22"/>
        </w:rPr>
      </w:pPr>
      <w:r w:rsidRPr="00FE0DF6">
        <w:rPr>
          <w:rFonts w:ascii="Arial" w:hAnsi="Arial" w:cs="Arial"/>
          <w:bCs/>
          <w:sz w:val="22"/>
          <w:szCs w:val="22"/>
        </w:rPr>
        <w:t>At the University of Arizona, we strive to make learning experiences as accessible as possible. If you anticipate or experience barriers based on disability or pregnancy, please contact the Disability Resource Center (520-621-3268, </w:t>
      </w:r>
      <w:hyperlink r:id="rId15" w:history="1">
        <w:r w:rsidRPr="00FE0DF6">
          <w:rPr>
            <w:rStyle w:val="Hyperlink"/>
            <w:rFonts w:ascii="Arial" w:hAnsi="Arial" w:cs="Arial"/>
            <w:bCs/>
            <w:sz w:val="22"/>
            <w:szCs w:val="22"/>
            <w:u w:val="none"/>
          </w:rPr>
          <w:t>https://drc.arizona.edu/)</w:t>
        </w:r>
      </w:hyperlink>
      <w:r w:rsidRPr="00FE0DF6">
        <w:rPr>
          <w:rFonts w:ascii="Arial" w:hAnsi="Arial" w:cs="Arial"/>
          <w:bCs/>
          <w:sz w:val="22"/>
          <w:szCs w:val="22"/>
        </w:rPr>
        <w:t> to establish reasonable accommodations.</w:t>
      </w:r>
    </w:p>
    <w:p w14:paraId="1D62897B" w14:textId="77777777" w:rsidR="00FE0DF6" w:rsidRPr="00FE0DF6" w:rsidRDefault="00FE0DF6" w:rsidP="00FE0DF6">
      <w:pPr>
        <w:rPr>
          <w:rFonts w:ascii="Arial" w:hAnsi="Arial" w:cs="Arial"/>
          <w:bCs/>
          <w:sz w:val="22"/>
          <w:szCs w:val="22"/>
        </w:rPr>
      </w:pPr>
    </w:p>
    <w:p w14:paraId="684102F5" w14:textId="77777777" w:rsidR="00FE0DF6" w:rsidRPr="00FE0DF6" w:rsidRDefault="00FE0DF6" w:rsidP="00FE0DF6">
      <w:pPr>
        <w:rPr>
          <w:rFonts w:ascii="Arial" w:hAnsi="Arial" w:cs="Arial"/>
          <w:bCs/>
          <w:sz w:val="22"/>
          <w:szCs w:val="22"/>
        </w:rPr>
      </w:pPr>
      <w:r w:rsidRPr="00FE0DF6">
        <w:rPr>
          <w:rFonts w:ascii="Arial" w:hAnsi="Arial" w:cs="Arial"/>
          <w:bCs/>
          <w:sz w:val="22"/>
          <w:szCs w:val="22"/>
        </w:rPr>
        <w:t>Subject to Change Statement</w:t>
      </w:r>
    </w:p>
    <w:p w14:paraId="211B5197" w14:textId="77777777" w:rsidR="00FE0DF6" w:rsidRPr="00FE0DF6" w:rsidRDefault="00FE0DF6" w:rsidP="00FE0DF6">
      <w:pPr>
        <w:rPr>
          <w:rFonts w:ascii="Arial" w:hAnsi="Arial" w:cs="Arial"/>
          <w:bCs/>
          <w:sz w:val="22"/>
          <w:szCs w:val="22"/>
        </w:rPr>
      </w:pPr>
      <w:r w:rsidRPr="00FE0DF6">
        <w:rPr>
          <w:rFonts w:ascii="Arial" w:hAnsi="Arial" w:cs="Arial"/>
          <w:bCs/>
          <w:sz w:val="22"/>
          <w:szCs w:val="22"/>
        </w:rPr>
        <w:t>Information contained in the course syllabus, other than the grade and absence policy, may be subject to change with advance notice, as deemed appropriate by the instructor.</w:t>
      </w:r>
    </w:p>
    <w:p w14:paraId="3015C681" w14:textId="77777777" w:rsidR="00FE0DF6" w:rsidRPr="00FE0DF6" w:rsidRDefault="00FE0DF6" w:rsidP="00FE0DF6">
      <w:pPr>
        <w:rPr>
          <w:rFonts w:ascii="Arial" w:hAnsi="Arial" w:cs="Arial"/>
          <w:bCs/>
          <w:sz w:val="22"/>
          <w:szCs w:val="22"/>
        </w:rPr>
      </w:pPr>
    </w:p>
    <w:p w14:paraId="4E6D02A0" w14:textId="77777777" w:rsidR="00FE0DF6" w:rsidRPr="00FE0DF6" w:rsidRDefault="00FE0DF6" w:rsidP="00FE0DF6">
      <w:pPr>
        <w:rPr>
          <w:rFonts w:ascii="Arial" w:hAnsi="Arial" w:cs="Arial"/>
          <w:bCs/>
          <w:sz w:val="22"/>
          <w:szCs w:val="22"/>
        </w:rPr>
      </w:pPr>
    </w:p>
    <w:p w14:paraId="20D3975B" w14:textId="77777777" w:rsidR="0094354D" w:rsidRPr="00121BDC" w:rsidRDefault="0094354D" w:rsidP="00121BDC">
      <w:pPr>
        <w:rPr>
          <w:rFonts w:ascii="Times New Roman" w:hAnsi="Times New Roman" w:cs="Times New Roman"/>
        </w:rPr>
      </w:pPr>
    </w:p>
    <w:sectPr w:rsidR="0094354D" w:rsidRPr="00121BDC" w:rsidSect="00B67949">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FE71" w14:textId="77777777" w:rsidR="00992C3B" w:rsidRDefault="00992C3B" w:rsidP="003E48F9">
      <w:r>
        <w:separator/>
      </w:r>
    </w:p>
  </w:endnote>
  <w:endnote w:type="continuationSeparator" w:id="0">
    <w:p w14:paraId="17D3816F" w14:textId="77777777" w:rsidR="00992C3B" w:rsidRDefault="00992C3B" w:rsidP="003E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7CE1" w14:textId="77777777" w:rsidR="003E48F9" w:rsidRDefault="003E48F9" w:rsidP="003E48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F41C3" w14:textId="77777777" w:rsidR="003E48F9" w:rsidRDefault="003E48F9" w:rsidP="003E4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FCBD" w14:textId="77777777" w:rsidR="003E48F9" w:rsidRDefault="003E48F9" w:rsidP="003E48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805">
      <w:rPr>
        <w:rStyle w:val="PageNumber"/>
        <w:noProof/>
      </w:rPr>
      <w:t>1</w:t>
    </w:r>
    <w:r>
      <w:rPr>
        <w:rStyle w:val="PageNumber"/>
      </w:rPr>
      <w:fldChar w:fldCharType="end"/>
    </w:r>
  </w:p>
  <w:p w14:paraId="04118C17" w14:textId="77777777" w:rsidR="003E48F9" w:rsidRDefault="003E48F9" w:rsidP="003E48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CD7B" w14:textId="77777777" w:rsidR="00992C3B" w:rsidRDefault="00992C3B" w:rsidP="003E48F9">
      <w:r>
        <w:separator/>
      </w:r>
    </w:p>
  </w:footnote>
  <w:footnote w:type="continuationSeparator" w:id="0">
    <w:p w14:paraId="38DF63A1" w14:textId="77777777" w:rsidR="00992C3B" w:rsidRDefault="00992C3B" w:rsidP="003E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6D1"/>
    <w:multiLevelType w:val="hybridMultilevel"/>
    <w:tmpl w:val="0754A1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776E"/>
    <w:multiLevelType w:val="hybridMultilevel"/>
    <w:tmpl w:val="6028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1067"/>
    <w:multiLevelType w:val="hybridMultilevel"/>
    <w:tmpl w:val="05D4D5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2223A"/>
    <w:multiLevelType w:val="hybridMultilevel"/>
    <w:tmpl w:val="A96C03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56512"/>
    <w:multiLevelType w:val="hybridMultilevel"/>
    <w:tmpl w:val="761C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E3563"/>
    <w:multiLevelType w:val="hybridMultilevel"/>
    <w:tmpl w:val="9A1E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85F42"/>
    <w:multiLevelType w:val="hybridMultilevel"/>
    <w:tmpl w:val="86E202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07147"/>
    <w:multiLevelType w:val="hybridMultilevel"/>
    <w:tmpl w:val="FDE27F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450A8"/>
    <w:multiLevelType w:val="hybridMultilevel"/>
    <w:tmpl w:val="1A9E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A0E87"/>
    <w:multiLevelType w:val="hybridMultilevel"/>
    <w:tmpl w:val="F68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B6521"/>
    <w:multiLevelType w:val="hybridMultilevel"/>
    <w:tmpl w:val="C95A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641E2"/>
    <w:multiLevelType w:val="hybridMultilevel"/>
    <w:tmpl w:val="7748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D7F8B"/>
    <w:multiLevelType w:val="hybridMultilevel"/>
    <w:tmpl w:val="BADC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D2C42"/>
    <w:multiLevelType w:val="hybridMultilevel"/>
    <w:tmpl w:val="3274E2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A0CE0"/>
    <w:multiLevelType w:val="hybridMultilevel"/>
    <w:tmpl w:val="20FCC5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702D9"/>
    <w:multiLevelType w:val="hybridMultilevel"/>
    <w:tmpl w:val="C412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200091">
    <w:abstractNumId w:val="15"/>
  </w:num>
  <w:num w:numId="2" w16cid:durableId="1171798300">
    <w:abstractNumId w:val="5"/>
  </w:num>
  <w:num w:numId="3" w16cid:durableId="2046521896">
    <w:abstractNumId w:val="4"/>
  </w:num>
  <w:num w:numId="4" w16cid:durableId="2133668986">
    <w:abstractNumId w:val="1"/>
  </w:num>
  <w:num w:numId="5" w16cid:durableId="1216160972">
    <w:abstractNumId w:val="11"/>
  </w:num>
  <w:num w:numId="6" w16cid:durableId="1660452710">
    <w:abstractNumId w:val="10"/>
  </w:num>
  <w:num w:numId="7" w16cid:durableId="1495996739">
    <w:abstractNumId w:val="2"/>
  </w:num>
  <w:num w:numId="8" w16cid:durableId="1387492148">
    <w:abstractNumId w:val="7"/>
  </w:num>
  <w:num w:numId="9" w16cid:durableId="507140451">
    <w:abstractNumId w:val="3"/>
  </w:num>
  <w:num w:numId="10" w16cid:durableId="1016804757">
    <w:abstractNumId w:val="6"/>
  </w:num>
  <w:num w:numId="11" w16cid:durableId="1280841565">
    <w:abstractNumId w:val="13"/>
  </w:num>
  <w:num w:numId="12" w16cid:durableId="562915368">
    <w:abstractNumId w:val="8"/>
  </w:num>
  <w:num w:numId="13" w16cid:durableId="151072320">
    <w:abstractNumId w:val="0"/>
  </w:num>
  <w:num w:numId="14" w16cid:durableId="56099762">
    <w:abstractNumId w:val="14"/>
  </w:num>
  <w:num w:numId="15" w16cid:durableId="539248991">
    <w:abstractNumId w:val="9"/>
  </w:num>
  <w:num w:numId="16" w16cid:durableId="20724600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01"/>
    <w:rsid w:val="00023215"/>
    <w:rsid w:val="00041F2D"/>
    <w:rsid w:val="0006247C"/>
    <w:rsid w:val="00091079"/>
    <w:rsid w:val="000F18DC"/>
    <w:rsid w:val="000F254E"/>
    <w:rsid w:val="00105C31"/>
    <w:rsid w:val="00112DD3"/>
    <w:rsid w:val="00114C2A"/>
    <w:rsid w:val="00117B3A"/>
    <w:rsid w:val="00121BDC"/>
    <w:rsid w:val="00135A8B"/>
    <w:rsid w:val="00136504"/>
    <w:rsid w:val="00171DCE"/>
    <w:rsid w:val="00195315"/>
    <w:rsid w:val="00196491"/>
    <w:rsid w:val="001A2A4A"/>
    <w:rsid w:val="001B4858"/>
    <w:rsid w:val="001D3F84"/>
    <w:rsid w:val="001D525B"/>
    <w:rsid w:val="001D78C6"/>
    <w:rsid w:val="001F2FD8"/>
    <w:rsid w:val="002122D0"/>
    <w:rsid w:val="00212C41"/>
    <w:rsid w:val="00222285"/>
    <w:rsid w:val="002350AA"/>
    <w:rsid w:val="00242B25"/>
    <w:rsid w:val="00286B57"/>
    <w:rsid w:val="002C3D94"/>
    <w:rsid w:val="002C7465"/>
    <w:rsid w:val="002D0189"/>
    <w:rsid w:val="002D3403"/>
    <w:rsid w:val="002E4C7D"/>
    <w:rsid w:val="002F0C38"/>
    <w:rsid w:val="002F121C"/>
    <w:rsid w:val="002F262D"/>
    <w:rsid w:val="00320FB8"/>
    <w:rsid w:val="003224CF"/>
    <w:rsid w:val="00335595"/>
    <w:rsid w:val="00351BB4"/>
    <w:rsid w:val="00361D00"/>
    <w:rsid w:val="00387848"/>
    <w:rsid w:val="003A08F3"/>
    <w:rsid w:val="003B4A67"/>
    <w:rsid w:val="003B4AE9"/>
    <w:rsid w:val="003E1FD0"/>
    <w:rsid w:val="003E39B3"/>
    <w:rsid w:val="003E48F9"/>
    <w:rsid w:val="003F7B7C"/>
    <w:rsid w:val="0040000E"/>
    <w:rsid w:val="004204B0"/>
    <w:rsid w:val="004315CC"/>
    <w:rsid w:val="004407E4"/>
    <w:rsid w:val="00442B17"/>
    <w:rsid w:val="00444710"/>
    <w:rsid w:val="00456D8D"/>
    <w:rsid w:val="00465F9D"/>
    <w:rsid w:val="00467746"/>
    <w:rsid w:val="0047402D"/>
    <w:rsid w:val="004A3FFE"/>
    <w:rsid w:val="004C21CF"/>
    <w:rsid w:val="004C5650"/>
    <w:rsid w:val="004C6F42"/>
    <w:rsid w:val="004D40DD"/>
    <w:rsid w:val="00516C4F"/>
    <w:rsid w:val="00517229"/>
    <w:rsid w:val="005777DC"/>
    <w:rsid w:val="00596947"/>
    <w:rsid w:val="005B3969"/>
    <w:rsid w:val="005B4059"/>
    <w:rsid w:val="005F116D"/>
    <w:rsid w:val="00601880"/>
    <w:rsid w:val="006034A0"/>
    <w:rsid w:val="00620100"/>
    <w:rsid w:val="00624C39"/>
    <w:rsid w:val="00631683"/>
    <w:rsid w:val="00654BE0"/>
    <w:rsid w:val="00656C54"/>
    <w:rsid w:val="00680470"/>
    <w:rsid w:val="00685D1B"/>
    <w:rsid w:val="00685D34"/>
    <w:rsid w:val="006E17F7"/>
    <w:rsid w:val="006F1A42"/>
    <w:rsid w:val="00721667"/>
    <w:rsid w:val="00721A2E"/>
    <w:rsid w:val="007276EA"/>
    <w:rsid w:val="00734501"/>
    <w:rsid w:val="00734DEF"/>
    <w:rsid w:val="007365C3"/>
    <w:rsid w:val="007724CA"/>
    <w:rsid w:val="00785627"/>
    <w:rsid w:val="007A2AAE"/>
    <w:rsid w:val="007B7FA3"/>
    <w:rsid w:val="007D79C3"/>
    <w:rsid w:val="00806867"/>
    <w:rsid w:val="00811FBE"/>
    <w:rsid w:val="00852805"/>
    <w:rsid w:val="00854A6A"/>
    <w:rsid w:val="008660BE"/>
    <w:rsid w:val="00881055"/>
    <w:rsid w:val="00885E1F"/>
    <w:rsid w:val="00890077"/>
    <w:rsid w:val="008A1BFE"/>
    <w:rsid w:val="008A3AD7"/>
    <w:rsid w:val="008A569C"/>
    <w:rsid w:val="008A6C64"/>
    <w:rsid w:val="008C1896"/>
    <w:rsid w:val="008C2EEB"/>
    <w:rsid w:val="008C70C7"/>
    <w:rsid w:val="008D5F27"/>
    <w:rsid w:val="008F1669"/>
    <w:rsid w:val="008F70B1"/>
    <w:rsid w:val="009003CB"/>
    <w:rsid w:val="009063A8"/>
    <w:rsid w:val="00936E50"/>
    <w:rsid w:val="0094354D"/>
    <w:rsid w:val="00971F22"/>
    <w:rsid w:val="00973C36"/>
    <w:rsid w:val="00992C3B"/>
    <w:rsid w:val="009B014D"/>
    <w:rsid w:val="009D1167"/>
    <w:rsid w:val="009F53D9"/>
    <w:rsid w:val="00A04584"/>
    <w:rsid w:val="00A1262D"/>
    <w:rsid w:val="00A14730"/>
    <w:rsid w:val="00A27709"/>
    <w:rsid w:val="00A46C79"/>
    <w:rsid w:val="00A82BA3"/>
    <w:rsid w:val="00A83038"/>
    <w:rsid w:val="00AA5170"/>
    <w:rsid w:val="00AB2029"/>
    <w:rsid w:val="00AD4311"/>
    <w:rsid w:val="00B070AC"/>
    <w:rsid w:val="00B138FE"/>
    <w:rsid w:val="00B34B36"/>
    <w:rsid w:val="00B54A6B"/>
    <w:rsid w:val="00B67949"/>
    <w:rsid w:val="00BB0E5C"/>
    <w:rsid w:val="00BD7042"/>
    <w:rsid w:val="00C04F57"/>
    <w:rsid w:val="00C15F1F"/>
    <w:rsid w:val="00C51B7D"/>
    <w:rsid w:val="00C52F97"/>
    <w:rsid w:val="00C73FDA"/>
    <w:rsid w:val="00C8582A"/>
    <w:rsid w:val="00CA6CBA"/>
    <w:rsid w:val="00CB57D7"/>
    <w:rsid w:val="00CC5DE6"/>
    <w:rsid w:val="00CF0849"/>
    <w:rsid w:val="00D00412"/>
    <w:rsid w:val="00D05FF3"/>
    <w:rsid w:val="00D17AC2"/>
    <w:rsid w:val="00D22FC7"/>
    <w:rsid w:val="00D72942"/>
    <w:rsid w:val="00DA6F8E"/>
    <w:rsid w:val="00DB061D"/>
    <w:rsid w:val="00DB4A51"/>
    <w:rsid w:val="00DC409A"/>
    <w:rsid w:val="00DD787C"/>
    <w:rsid w:val="00E36491"/>
    <w:rsid w:val="00E4022D"/>
    <w:rsid w:val="00E42A7B"/>
    <w:rsid w:val="00E44DA7"/>
    <w:rsid w:val="00E52F74"/>
    <w:rsid w:val="00E53FB5"/>
    <w:rsid w:val="00E626AC"/>
    <w:rsid w:val="00E66F6F"/>
    <w:rsid w:val="00EC46AE"/>
    <w:rsid w:val="00EE39C4"/>
    <w:rsid w:val="00EF7339"/>
    <w:rsid w:val="00F1375F"/>
    <w:rsid w:val="00F3465A"/>
    <w:rsid w:val="00F6720F"/>
    <w:rsid w:val="00F70025"/>
    <w:rsid w:val="00F7051D"/>
    <w:rsid w:val="00F8318F"/>
    <w:rsid w:val="00F86C5E"/>
    <w:rsid w:val="00FB6304"/>
    <w:rsid w:val="00FC1483"/>
    <w:rsid w:val="00FC3C81"/>
    <w:rsid w:val="00FD30CF"/>
    <w:rsid w:val="00FE0DF6"/>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A1C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4501"/>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3A"/>
    <w:pPr>
      <w:ind w:left="720"/>
      <w:contextualSpacing/>
    </w:pPr>
  </w:style>
  <w:style w:type="paragraph" w:styleId="Bibliography">
    <w:name w:val="Bibliography"/>
    <w:basedOn w:val="Normal"/>
    <w:next w:val="Normal"/>
    <w:uiPriority w:val="37"/>
    <w:semiHidden/>
    <w:unhideWhenUsed/>
    <w:rsid w:val="00DD787C"/>
  </w:style>
  <w:style w:type="character" w:styleId="CommentReference">
    <w:name w:val="annotation reference"/>
    <w:basedOn w:val="DefaultParagraphFont"/>
    <w:uiPriority w:val="99"/>
    <w:semiHidden/>
    <w:unhideWhenUsed/>
    <w:rsid w:val="00620100"/>
    <w:rPr>
      <w:sz w:val="16"/>
      <w:szCs w:val="16"/>
    </w:rPr>
  </w:style>
  <w:style w:type="character" w:styleId="Hyperlink">
    <w:name w:val="Hyperlink"/>
    <w:basedOn w:val="DefaultParagraphFont"/>
    <w:uiPriority w:val="99"/>
    <w:unhideWhenUsed/>
    <w:rsid w:val="0047402D"/>
    <w:rPr>
      <w:color w:val="0563C1" w:themeColor="hyperlink"/>
      <w:u w:val="single"/>
    </w:rPr>
  </w:style>
  <w:style w:type="paragraph" w:styleId="Footer">
    <w:name w:val="footer"/>
    <w:basedOn w:val="Normal"/>
    <w:link w:val="FooterChar"/>
    <w:uiPriority w:val="99"/>
    <w:unhideWhenUsed/>
    <w:rsid w:val="003E48F9"/>
    <w:pPr>
      <w:tabs>
        <w:tab w:val="center" w:pos="4680"/>
        <w:tab w:val="right" w:pos="9360"/>
      </w:tabs>
    </w:pPr>
  </w:style>
  <w:style w:type="character" w:customStyle="1" w:styleId="FooterChar">
    <w:name w:val="Footer Char"/>
    <w:basedOn w:val="DefaultParagraphFont"/>
    <w:link w:val="Footer"/>
    <w:uiPriority w:val="99"/>
    <w:rsid w:val="003E48F9"/>
    <w:rPr>
      <w:rFonts w:eastAsiaTheme="minorEastAsia"/>
    </w:rPr>
  </w:style>
  <w:style w:type="character" w:styleId="PageNumber">
    <w:name w:val="page number"/>
    <w:basedOn w:val="DefaultParagraphFont"/>
    <w:uiPriority w:val="99"/>
    <w:semiHidden/>
    <w:unhideWhenUsed/>
    <w:rsid w:val="003E48F9"/>
  </w:style>
  <w:style w:type="table" w:styleId="TableGrid">
    <w:name w:val="Table Grid"/>
    <w:basedOn w:val="TableNormal"/>
    <w:uiPriority w:val="39"/>
    <w:rsid w:val="0012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354D"/>
    <w:pPr>
      <w:spacing w:before="100" w:beforeAutospacing="1" w:after="100" w:afterAutospacing="1"/>
    </w:pPr>
    <w:rPr>
      <w:rFonts w:ascii="Times New Roman" w:eastAsia="Times New Roman" w:hAnsi="Times New Roman" w:cs="Times New Roman"/>
      <w:lang w:eastAsia="zh-CN"/>
    </w:rPr>
  </w:style>
  <w:style w:type="character" w:styleId="UnresolvedMention">
    <w:name w:val="Unresolved Mention"/>
    <w:basedOn w:val="DefaultParagraphFont"/>
    <w:uiPriority w:val="99"/>
    <w:rsid w:val="00FE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4792">
      <w:bodyDiv w:val="1"/>
      <w:marLeft w:val="0"/>
      <w:marRight w:val="0"/>
      <w:marTop w:val="0"/>
      <w:marBottom w:val="0"/>
      <w:divBdr>
        <w:top w:val="none" w:sz="0" w:space="0" w:color="auto"/>
        <w:left w:val="none" w:sz="0" w:space="0" w:color="auto"/>
        <w:bottom w:val="none" w:sz="0" w:space="0" w:color="auto"/>
        <w:right w:val="none" w:sz="0" w:space="0" w:color="auto"/>
      </w:divBdr>
    </w:div>
    <w:div w:id="191967935">
      <w:bodyDiv w:val="1"/>
      <w:marLeft w:val="0"/>
      <w:marRight w:val="0"/>
      <w:marTop w:val="0"/>
      <w:marBottom w:val="0"/>
      <w:divBdr>
        <w:top w:val="none" w:sz="0" w:space="0" w:color="auto"/>
        <w:left w:val="none" w:sz="0" w:space="0" w:color="auto"/>
        <w:bottom w:val="none" w:sz="0" w:space="0" w:color="auto"/>
        <w:right w:val="none" w:sz="0" w:space="0" w:color="auto"/>
      </w:divBdr>
    </w:div>
    <w:div w:id="275335262">
      <w:bodyDiv w:val="1"/>
      <w:marLeft w:val="0"/>
      <w:marRight w:val="0"/>
      <w:marTop w:val="0"/>
      <w:marBottom w:val="0"/>
      <w:divBdr>
        <w:top w:val="none" w:sz="0" w:space="0" w:color="auto"/>
        <w:left w:val="none" w:sz="0" w:space="0" w:color="auto"/>
        <w:bottom w:val="none" w:sz="0" w:space="0" w:color="auto"/>
        <w:right w:val="none" w:sz="0" w:space="0" w:color="auto"/>
      </w:divBdr>
    </w:div>
    <w:div w:id="286619482">
      <w:bodyDiv w:val="1"/>
      <w:marLeft w:val="0"/>
      <w:marRight w:val="0"/>
      <w:marTop w:val="0"/>
      <w:marBottom w:val="0"/>
      <w:divBdr>
        <w:top w:val="none" w:sz="0" w:space="0" w:color="auto"/>
        <w:left w:val="none" w:sz="0" w:space="0" w:color="auto"/>
        <w:bottom w:val="none" w:sz="0" w:space="0" w:color="auto"/>
        <w:right w:val="none" w:sz="0" w:space="0" w:color="auto"/>
      </w:divBdr>
    </w:div>
    <w:div w:id="401754655">
      <w:bodyDiv w:val="1"/>
      <w:marLeft w:val="0"/>
      <w:marRight w:val="0"/>
      <w:marTop w:val="0"/>
      <w:marBottom w:val="0"/>
      <w:divBdr>
        <w:top w:val="none" w:sz="0" w:space="0" w:color="auto"/>
        <w:left w:val="none" w:sz="0" w:space="0" w:color="auto"/>
        <w:bottom w:val="none" w:sz="0" w:space="0" w:color="auto"/>
        <w:right w:val="none" w:sz="0" w:space="0" w:color="auto"/>
      </w:divBdr>
    </w:div>
    <w:div w:id="525562927">
      <w:bodyDiv w:val="1"/>
      <w:marLeft w:val="0"/>
      <w:marRight w:val="0"/>
      <w:marTop w:val="0"/>
      <w:marBottom w:val="0"/>
      <w:divBdr>
        <w:top w:val="none" w:sz="0" w:space="0" w:color="auto"/>
        <w:left w:val="none" w:sz="0" w:space="0" w:color="auto"/>
        <w:bottom w:val="none" w:sz="0" w:space="0" w:color="auto"/>
        <w:right w:val="none" w:sz="0" w:space="0" w:color="auto"/>
      </w:divBdr>
    </w:div>
    <w:div w:id="556091887">
      <w:bodyDiv w:val="1"/>
      <w:marLeft w:val="0"/>
      <w:marRight w:val="0"/>
      <w:marTop w:val="0"/>
      <w:marBottom w:val="0"/>
      <w:divBdr>
        <w:top w:val="none" w:sz="0" w:space="0" w:color="auto"/>
        <w:left w:val="none" w:sz="0" w:space="0" w:color="auto"/>
        <w:bottom w:val="none" w:sz="0" w:space="0" w:color="auto"/>
        <w:right w:val="none" w:sz="0" w:space="0" w:color="auto"/>
      </w:divBdr>
    </w:div>
    <w:div w:id="623313393">
      <w:bodyDiv w:val="1"/>
      <w:marLeft w:val="0"/>
      <w:marRight w:val="0"/>
      <w:marTop w:val="0"/>
      <w:marBottom w:val="0"/>
      <w:divBdr>
        <w:top w:val="none" w:sz="0" w:space="0" w:color="auto"/>
        <w:left w:val="none" w:sz="0" w:space="0" w:color="auto"/>
        <w:bottom w:val="none" w:sz="0" w:space="0" w:color="auto"/>
        <w:right w:val="none" w:sz="0" w:space="0" w:color="auto"/>
      </w:divBdr>
    </w:div>
    <w:div w:id="649099983">
      <w:bodyDiv w:val="1"/>
      <w:marLeft w:val="0"/>
      <w:marRight w:val="0"/>
      <w:marTop w:val="0"/>
      <w:marBottom w:val="0"/>
      <w:divBdr>
        <w:top w:val="none" w:sz="0" w:space="0" w:color="auto"/>
        <w:left w:val="none" w:sz="0" w:space="0" w:color="auto"/>
        <w:bottom w:val="none" w:sz="0" w:space="0" w:color="auto"/>
        <w:right w:val="none" w:sz="0" w:space="0" w:color="auto"/>
      </w:divBdr>
    </w:div>
    <w:div w:id="672146943">
      <w:bodyDiv w:val="1"/>
      <w:marLeft w:val="0"/>
      <w:marRight w:val="0"/>
      <w:marTop w:val="0"/>
      <w:marBottom w:val="0"/>
      <w:divBdr>
        <w:top w:val="none" w:sz="0" w:space="0" w:color="auto"/>
        <w:left w:val="none" w:sz="0" w:space="0" w:color="auto"/>
        <w:bottom w:val="none" w:sz="0" w:space="0" w:color="auto"/>
        <w:right w:val="none" w:sz="0" w:space="0" w:color="auto"/>
      </w:divBdr>
    </w:div>
    <w:div w:id="679352328">
      <w:bodyDiv w:val="1"/>
      <w:marLeft w:val="0"/>
      <w:marRight w:val="0"/>
      <w:marTop w:val="0"/>
      <w:marBottom w:val="0"/>
      <w:divBdr>
        <w:top w:val="none" w:sz="0" w:space="0" w:color="auto"/>
        <w:left w:val="none" w:sz="0" w:space="0" w:color="auto"/>
        <w:bottom w:val="none" w:sz="0" w:space="0" w:color="auto"/>
        <w:right w:val="none" w:sz="0" w:space="0" w:color="auto"/>
      </w:divBdr>
    </w:div>
    <w:div w:id="797577064">
      <w:bodyDiv w:val="1"/>
      <w:marLeft w:val="0"/>
      <w:marRight w:val="0"/>
      <w:marTop w:val="0"/>
      <w:marBottom w:val="0"/>
      <w:divBdr>
        <w:top w:val="none" w:sz="0" w:space="0" w:color="auto"/>
        <w:left w:val="none" w:sz="0" w:space="0" w:color="auto"/>
        <w:bottom w:val="none" w:sz="0" w:space="0" w:color="auto"/>
        <w:right w:val="none" w:sz="0" w:space="0" w:color="auto"/>
      </w:divBdr>
    </w:div>
    <w:div w:id="846604560">
      <w:bodyDiv w:val="1"/>
      <w:marLeft w:val="0"/>
      <w:marRight w:val="0"/>
      <w:marTop w:val="0"/>
      <w:marBottom w:val="0"/>
      <w:divBdr>
        <w:top w:val="none" w:sz="0" w:space="0" w:color="auto"/>
        <w:left w:val="none" w:sz="0" w:space="0" w:color="auto"/>
        <w:bottom w:val="none" w:sz="0" w:space="0" w:color="auto"/>
        <w:right w:val="none" w:sz="0" w:space="0" w:color="auto"/>
      </w:divBdr>
    </w:div>
    <w:div w:id="850799794">
      <w:bodyDiv w:val="1"/>
      <w:marLeft w:val="0"/>
      <w:marRight w:val="0"/>
      <w:marTop w:val="0"/>
      <w:marBottom w:val="0"/>
      <w:divBdr>
        <w:top w:val="none" w:sz="0" w:space="0" w:color="auto"/>
        <w:left w:val="none" w:sz="0" w:space="0" w:color="auto"/>
        <w:bottom w:val="none" w:sz="0" w:space="0" w:color="auto"/>
        <w:right w:val="none" w:sz="0" w:space="0" w:color="auto"/>
      </w:divBdr>
    </w:div>
    <w:div w:id="860511880">
      <w:bodyDiv w:val="1"/>
      <w:marLeft w:val="0"/>
      <w:marRight w:val="0"/>
      <w:marTop w:val="0"/>
      <w:marBottom w:val="0"/>
      <w:divBdr>
        <w:top w:val="none" w:sz="0" w:space="0" w:color="auto"/>
        <w:left w:val="none" w:sz="0" w:space="0" w:color="auto"/>
        <w:bottom w:val="none" w:sz="0" w:space="0" w:color="auto"/>
        <w:right w:val="none" w:sz="0" w:space="0" w:color="auto"/>
      </w:divBdr>
    </w:div>
    <w:div w:id="894971273">
      <w:bodyDiv w:val="1"/>
      <w:marLeft w:val="0"/>
      <w:marRight w:val="0"/>
      <w:marTop w:val="0"/>
      <w:marBottom w:val="0"/>
      <w:divBdr>
        <w:top w:val="none" w:sz="0" w:space="0" w:color="auto"/>
        <w:left w:val="none" w:sz="0" w:space="0" w:color="auto"/>
        <w:bottom w:val="none" w:sz="0" w:space="0" w:color="auto"/>
        <w:right w:val="none" w:sz="0" w:space="0" w:color="auto"/>
      </w:divBdr>
    </w:div>
    <w:div w:id="1008093687">
      <w:bodyDiv w:val="1"/>
      <w:marLeft w:val="0"/>
      <w:marRight w:val="0"/>
      <w:marTop w:val="0"/>
      <w:marBottom w:val="0"/>
      <w:divBdr>
        <w:top w:val="none" w:sz="0" w:space="0" w:color="auto"/>
        <w:left w:val="none" w:sz="0" w:space="0" w:color="auto"/>
        <w:bottom w:val="none" w:sz="0" w:space="0" w:color="auto"/>
        <w:right w:val="none" w:sz="0" w:space="0" w:color="auto"/>
      </w:divBdr>
    </w:div>
    <w:div w:id="1061707883">
      <w:bodyDiv w:val="1"/>
      <w:marLeft w:val="0"/>
      <w:marRight w:val="0"/>
      <w:marTop w:val="0"/>
      <w:marBottom w:val="0"/>
      <w:divBdr>
        <w:top w:val="none" w:sz="0" w:space="0" w:color="auto"/>
        <w:left w:val="none" w:sz="0" w:space="0" w:color="auto"/>
        <w:bottom w:val="none" w:sz="0" w:space="0" w:color="auto"/>
        <w:right w:val="none" w:sz="0" w:space="0" w:color="auto"/>
      </w:divBdr>
    </w:div>
    <w:div w:id="1092974396">
      <w:bodyDiv w:val="1"/>
      <w:marLeft w:val="0"/>
      <w:marRight w:val="0"/>
      <w:marTop w:val="0"/>
      <w:marBottom w:val="0"/>
      <w:divBdr>
        <w:top w:val="none" w:sz="0" w:space="0" w:color="auto"/>
        <w:left w:val="none" w:sz="0" w:space="0" w:color="auto"/>
        <w:bottom w:val="none" w:sz="0" w:space="0" w:color="auto"/>
        <w:right w:val="none" w:sz="0" w:space="0" w:color="auto"/>
      </w:divBdr>
    </w:div>
    <w:div w:id="1133719229">
      <w:bodyDiv w:val="1"/>
      <w:marLeft w:val="0"/>
      <w:marRight w:val="0"/>
      <w:marTop w:val="0"/>
      <w:marBottom w:val="0"/>
      <w:divBdr>
        <w:top w:val="none" w:sz="0" w:space="0" w:color="auto"/>
        <w:left w:val="none" w:sz="0" w:space="0" w:color="auto"/>
        <w:bottom w:val="none" w:sz="0" w:space="0" w:color="auto"/>
        <w:right w:val="none" w:sz="0" w:space="0" w:color="auto"/>
      </w:divBdr>
    </w:div>
    <w:div w:id="1176463337">
      <w:bodyDiv w:val="1"/>
      <w:marLeft w:val="0"/>
      <w:marRight w:val="0"/>
      <w:marTop w:val="0"/>
      <w:marBottom w:val="0"/>
      <w:divBdr>
        <w:top w:val="none" w:sz="0" w:space="0" w:color="auto"/>
        <w:left w:val="none" w:sz="0" w:space="0" w:color="auto"/>
        <w:bottom w:val="none" w:sz="0" w:space="0" w:color="auto"/>
        <w:right w:val="none" w:sz="0" w:space="0" w:color="auto"/>
      </w:divBdr>
    </w:div>
    <w:div w:id="1199008948">
      <w:bodyDiv w:val="1"/>
      <w:marLeft w:val="0"/>
      <w:marRight w:val="0"/>
      <w:marTop w:val="0"/>
      <w:marBottom w:val="0"/>
      <w:divBdr>
        <w:top w:val="none" w:sz="0" w:space="0" w:color="auto"/>
        <w:left w:val="none" w:sz="0" w:space="0" w:color="auto"/>
        <w:bottom w:val="none" w:sz="0" w:space="0" w:color="auto"/>
        <w:right w:val="none" w:sz="0" w:space="0" w:color="auto"/>
      </w:divBdr>
    </w:div>
    <w:div w:id="1292781443">
      <w:bodyDiv w:val="1"/>
      <w:marLeft w:val="0"/>
      <w:marRight w:val="0"/>
      <w:marTop w:val="0"/>
      <w:marBottom w:val="0"/>
      <w:divBdr>
        <w:top w:val="none" w:sz="0" w:space="0" w:color="auto"/>
        <w:left w:val="none" w:sz="0" w:space="0" w:color="auto"/>
        <w:bottom w:val="none" w:sz="0" w:space="0" w:color="auto"/>
        <w:right w:val="none" w:sz="0" w:space="0" w:color="auto"/>
      </w:divBdr>
    </w:div>
    <w:div w:id="1296914035">
      <w:bodyDiv w:val="1"/>
      <w:marLeft w:val="0"/>
      <w:marRight w:val="0"/>
      <w:marTop w:val="0"/>
      <w:marBottom w:val="0"/>
      <w:divBdr>
        <w:top w:val="none" w:sz="0" w:space="0" w:color="auto"/>
        <w:left w:val="none" w:sz="0" w:space="0" w:color="auto"/>
        <w:bottom w:val="none" w:sz="0" w:space="0" w:color="auto"/>
        <w:right w:val="none" w:sz="0" w:space="0" w:color="auto"/>
      </w:divBdr>
    </w:div>
    <w:div w:id="1316642033">
      <w:bodyDiv w:val="1"/>
      <w:marLeft w:val="0"/>
      <w:marRight w:val="0"/>
      <w:marTop w:val="0"/>
      <w:marBottom w:val="0"/>
      <w:divBdr>
        <w:top w:val="none" w:sz="0" w:space="0" w:color="auto"/>
        <w:left w:val="none" w:sz="0" w:space="0" w:color="auto"/>
        <w:bottom w:val="none" w:sz="0" w:space="0" w:color="auto"/>
        <w:right w:val="none" w:sz="0" w:space="0" w:color="auto"/>
      </w:divBdr>
    </w:div>
    <w:div w:id="1483615906">
      <w:bodyDiv w:val="1"/>
      <w:marLeft w:val="0"/>
      <w:marRight w:val="0"/>
      <w:marTop w:val="0"/>
      <w:marBottom w:val="0"/>
      <w:divBdr>
        <w:top w:val="none" w:sz="0" w:space="0" w:color="auto"/>
        <w:left w:val="none" w:sz="0" w:space="0" w:color="auto"/>
        <w:bottom w:val="none" w:sz="0" w:space="0" w:color="auto"/>
        <w:right w:val="none" w:sz="0" w:space="0" w:color="auto"/>
      </w:divBdr>
    </w:div>
    <w:div w:id="1535187550">
      <w:bodyDiv w:val="1"/>
      <w:marLeft w:val="0"/>
      <w:marRight w:val="0"/>
      <w:marTop w:val="0"/>
      <w:marBottom w:val="0"/>
      <w:divBdr>
        <w:top w:val="none" w:sz="0" w:space="0" w:color="auto"/>
        <w:left w:val="none" w:sz="0" w:space="0" w:color="auto"/>
        <w:bottom w:val="none" w:sz="0" w:space="0" w:color="auto"/>
        <w:right w:val="none" w:sz="0" w:space="0" w:color="auto"/>
      </w:divBdr>
    </w:div>
    <w:div w:id="1605728496">
      <w:bodyDiv w:val="1"/>
      <w:marLeft w:val="0"/>
      <w:marRight w:val="0"/>
      <w:marTop w:val="0"/>
      <w:marBottom w:val="0"/>
      <w:divBdr>
        <w:top w:val="none" w:sz="0" w:space="0" w:color="auto"/>
        <w:left w:val="none" w:sz="0" w:space="0" w:color="auto"/>
        <w:bottom w:val="none" w:sz="0" w:space="0" w:color="auto"/>
        <w:right w:val="none" w:sz="0" w:space="0" w:color="auto"/>
      </w:divBdr>
    </w:div>
    <w:div w:id="1618832076">
      <w:bodyDiv w:val="1"/>
      <w:marLeft w:val="0"/>
      <w:marRight w:val="0"/>
      <w:marTop w:val="0"/>
      <w:marBottom w:val="0"/>
      <w:divBdr>
        <w:top w:val="none" w:sz="0" w:space="0" w:color="auto"/>
        <w:left w:val="none" w:sz="0" w:space="0" w:color="auto"/>
        <w:bottom w:val="none" w:sz="0" w:space="0" w:color="auto"/>
        <w:right w:val="none" w:sz="0" w:space="0" w:color="auto"/>
      </w:divBdr>
    </w:div>
    <w:div w:id="1703896973">
      <w:bodyDiv w:val="1"/>
      <w:marLeft w:val="0"/>
      <w:marRight w:val="0"/>
      <w:marTop w:val="0"/>
      <w:marBottom w:val="0"/>
      <w:divBdr>
        <w:top w:val="none" w:sz="0" w:space="0" w:color="auto"/>
        <w:left w:val="none" w:sz="0" w:space="0" w:color="auto"/>
        <w:bottom w:val="none" w:sz="0" w:space="0" w:color="auto"/>
        <w:right w:val="none" w:sz="0" w:space="0" w:color="auto"/>
      </w:divBdr>
    </w:div>
    <w:div w:id="1711221772">
      <w:bodyDiv w:val="1"/>
      <w:marLeft w:val="0"/>
      <w:marRight w:val="0"/>
      <w:marTop w:val="0"/>
      <w:marBottom w:val="0"/>
      <w:divBdr>
        <w:top w:val="none" w:sz="0" w:space="0" w:color="auto"/>
        <w:left w:val="none" w:sz="0" w:space="0" w:color="auto"/>
        <w:bottom w:val="none" w:sz="0" w:space="0" w:color="auto"/>
        <w:right w:val="none" w:sz="0" w:space="0" w:color="auto"/>
      </w:divBdr>
    </w:div>
    <w:div w:id="1789230010">
      <w:bodyDiv w:val="1"/>
      <w:marLeft w:val="0"/>
      <w:marRight w:val="0"/>
      <w:marTop w:val="0"/>
      <w:marBottom w:val="0"/>
      <w:divBdr>
        <w:top w:val="none" w:sz="0" w:space="0" w:color="auto"/>
        <w:left w:val="none" w:sz="0" w:space="0" w:color="auto"/>
        <w:bottom w:val="none" w:sz="0" w:space="0" w:color="auto"/>
        <w:right w:val="none" w:sz="0" w:space="0" w:color="auto"/>
      </w:divBdr>
    </w:div>
    <w:div w:id="1824347068">
      <w:bodyDiv w:val="1"/>
      <w:marLeft w:val="0"/>
      <w:marRight w:val="0"/>
      <w:marTop w:val="0"/>
      <w:marBottom w:val="0"/>
      <w:divBdr>
        <w:top w:val="none" w:sz="0" w:space="0" w:color="auto"/>
        <w:left w:val="none" w:sz="0" w:space="0" w:color="auto"/>
        <w:bottom w:val="none" w:sz="0" w:space="0" w:color="auto"/>
        <w:right w:val="none" w:sz="0" w:space="0" w:color="auto"/>
      </w:divBdr>
    </w:div>
    <w:div w:id="1860117054">
      <w:bodyDiv w:val="1"/>
      <w:marLeft w:val="0"/>
      <w:marRight w:val="0"/>
      <w:marTop w:val="0"/>
      <w:marBottom w:val="0"/>
      <w:divBdr>
        <w:top w:val="none" w:sz="0" w:space="0" w:color="auto"/>
        <w:left w:val="none" w:sz="0" w:space="0" w:color="auto"/>
        <w:bottom w:val="none" w:sz="0" w:space="0" w:color="auto"/>
        <w:right w:val="none" w:sz="0" w:space="0" w:color="auto"/>
      </w:divBdr>
    </w:div>
    <w:div w:id="1891964130">
      <w:bodyDiv w:val="1"/>
      <w:marLeft w:val="0"/>
      <w:marRight w:val="0"/>
      <w:marTop w:val="0"/>
      <w:marBottom w:val="0"/>
      <w:divBdr>
        <w:top w:val="none" w:sz="0" w:space="0" w:color="auto"/>
        <w:left w:val="none" w:sz="0" w:space="0" w:color="auto"/>
        <w:bottom w:val="none" w:sz="0" w:space="0" w:color="auto"/>
        <w:right w:val="none" w:sz="0" w:space="0" w:color="auto"/>
      </w:divBdr>
    </w:div>
    <w:div w:id="1922596730">
      <w:bodyDiv w:val="1"/>
      <w:marLeft w:val="0"/>
      <w:marRight w:val="0"/>
      <w:marTop w:val="0"/>
      <w:marBottom w:val="0"/>
      <w:divBdr>
        <w:top w:val="none" w:sz="0" w:space="0" w:color="auto"/>
        <w:left w:val="none" w:sz="0" w:space="0" w:color="auto"/>
        <w:bottom w:val="none" w:sz="0" w:space="0" w:color="auto"/>
        <w:right w:val="none" w:sz="0" w:space="0" w:color="auto"/>
      </w:divBdr>
    </w:div>
    <w:div w:id="1926188464">
      <w:bodyDiv w:val="1"/>
      <w:marLeft w:val="0"/>
      <w:marRight w:val="0"/>
      <w:marTop w:val="0"/>
      <w:marBottom w:val="0"/>
      <w:divBdr>
        <w:top w:val="none" w:sz="0" w:space="0" w:color="auto"/>
        <w:left w:val="none" w:sz="0" w:space="0" w:color="auto"/>
        <w:bottom w:val="none" w:sz="0" w:space="0" w:color="auto"/>
        <w:right w:val="none" w:sz="0" w:space="0" w:color="auto"/>
      </w:divBdr>
    </w:div>
    <w:div w:id="1930657318">
      <w:bodyDiv w:val="1"/>
      <w:marLeft w:val="0"/>
      <w:marRight w:val="0"/>
      <w:marTop w:val="0"/>
      <w:marBottom w:val="0"/>
      <w:divBdr>
        <w:top w:val="none" w:sz="0" w:space="0" w:color="auto"/>
        <w:left w:val="none" w:sz="0" w:space="0" w:color="auto"/>
        <w:bottom w:val="none" w:sz="0" w:space="0" w:color="auto"/>
        <w:right w:val="none" w:sz="0" w:space="0" w:color="auto"/>
      </w:divBdr>
    </w:div>
    <w:div w:id="2020621565">
      <w:bodyDiv w:val="1"/>
      <w:marLeft w:val="0"/>
      <w:marRight w:val="0"/>
      <w:marTop w:val="0"/>
      <w:marBottom w:val="0"/>
      <w:divBdr>
        <w:top w:val="none" w:sz="0" w:space="0" w:color="auto"/>
        <w:left w:val="none" w:sz="0" w:space="0" w:color="auto"/>
        <w:bottom w:val="none" w:sz="0" w:space="0" w:color="auto"/>
        <w:right w:val="none" w:sz="0" w:space="0" w:color="auto"/>
      </w:divBdr>
    </w:div>
    <w:div w:id="206906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ebwarren12@gmail.com" TargetMode="External"/><Relationship Id="rId13" Type="http://schemas.openxmlformats.org/officeDocument/2006/relationships/hyperlink" Target="http://www.library.arizona.edu/help/tutorials/plagiarism/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ebwarren@arizona.edu" TargetMode="External"/><Relationship Id="rId12" Type="http://schemas.openxmlformats.org/officeDocument/2006/relationships/hyperlink" Target="http://deanofstudents.arizona.edu/academic-integrity/students/academic-integrit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anofstudents.arizona.edu/codeofacademicintegrity" TargetMode="External"/><Relationship Id="rId5" Type="http://schemas.openxmlformats.org/officeDocument/2006/relationships/footnotes" Target="footnotes.xml"/><Relationship Id="rId15" Type="http://schemas.openxmlformats.org/officeDocument/2006/relationships/hyperlink" Target="https://drc.arizona.edu/" TargetMode="External"/><Relationship Id="rId10" Type="http://schemas.openxmlformats.org/officeDocument/2006/relationships/hyperlink" Target="http://policy.arizona.edu/education-and-student-affairs/threatening-behavior-stud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93/jcr/ucaa038" TargetMode="External"/><Relationship Id="rId14" Type="http://schemas.openxmlformats.org/officeDocument/2006/relationships/hyperlink" Target="http://policy.arizona.edu/human-resources/nondiscrimination-and-anti-harass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Warren</dc:creator>
  <cp:keywords/>
  <dc:description/>
  <cp:lastModifiedBy>Warren, Caleb - (calebwarren)</cp:lastModifiedBy>
  <cp:revision>2</cp:revision>
  <dcterms:created xsi:type="dcterms:W3CDTF">2022-06-16T17:27:00Z</dcterms:created>
  <dcterms:modified xsi:type="dcterms:W3CDTF">2022-06-16T17:27:00Z</dcterms:modified>
</cp:coreProperties>
</file>